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74" w:rsidRPr="006C4EE9" w:rsidRDefault="00AF5874" w:rsidP="00AF5874">
      <w:pPr>
        <w:adjustRightInd w:val="0"/>
        <w:snapToGrid w:val="0"/>
        <w:spacing w:line="360" w:lineRule="auto"/>
        <w:jc w:val="center"/>
        <w:rPr>
          <w:rFonts w:ascii="宋体" w:hAnsi="宋体"/>
          <w:bCs/>
          <w:sz w:val="24"/>
        </w:rPr>
      </w:pPr>
      <w:r w:rsidRPr="00AF5874">
        <w:rPr>
          <w:rFonts w:ascii="宋体" w:hAnsi="宋体" w:hint="eastAsia"/>
          <w:bCs/>
          <w:sz w:val="24"/>
        </w:rPr>
        <w:t xml:space="preserve">证券代码：000936         证券简称：华西股份     </w:t>
      </w:r>
      <w:r w:rsidRPr="006C4EE9">
        <w:rPr>
          <w:rFonts w:ascii="宋体" w:hAnsi="宋体" w:hint="eastAsia"/>
          <w:b/>
          <w:bCs/>
          <w:sz w:val="24"/>
        </w:rPr>
        <w:t xml:space="preserve"> </w:t>
      </w:r>
      <w:r w:rsidRPr="006C4EE9">
        <w:rPr>
          <w:rFonts w:ascii="宋体" w:hAnsi="宋体" w:hint="eastAsia"/>
          <w:bCs/>
          <w:sz w:val="24"/>
        </w:rPr>
        <w:t xml:space="preserve"> 公告编号：2024-0</w:t>
      </w:r>
      <w:r w:rsidR="00AB2FD0" w:rsidRPr="006C4EE9">
        <w:rPr>
          <w:rFonts w:ascii="宋体" w:hAnsi="宋体" w:hint="eastAsia"/>
          <w:bCs/>
          <w:sz w:val="24"/>
        </w:rPr>
        <w:t>47</w:t>
      </w:r>
    </w:p>
    <w:p w:rsidR="00AF5874" w:rsidRDefault="00AF5874" w:rsidP="00640BFF">
      <w:pPr>
        <w:pStyle w:val="a8"/>
        <w:adjustRightInd w:val="0"/>
        <w:snapToGrid w:val="0"/>
        <w:spacing w:before="0" w:beforeAutospacing="0" w:after="0" w:afterAutospacing="0" w:line="360" w:lineRule="auto"/>
        <w:jc w:val="center"/>
        <w:rPr>
          <w:rStyle w:val="a4"/>
          <w:sz w:val="30"/>
          <w:szCs w:val="30"/>
        </w:rPr>
      </w:pPr>
    </w:p>
    <w:p w:rsidR="00843925" w:rsidRDefault="00843925" w:rsidP="00640BFF">
      <w:pPr>
        <w:pStyle w:val="a8"/>
        <w:adjustRightInd w:val="0"/>
        <w:snapToGrid w:val="0"/>
        <w:spacing w:before="0" w:beforeAutospacing="0" w:after="0" w:afterAutospacing="0" w:line="360" w:lineRule="auto"/>
        <w:jc w:val="center"/>
        <w:rPr>
          <w:rStyle w:val="a4"/>
          <w:sz w:val="30"/>
          <w:szCs w:val="30"/>
        </w:rPr>
      </w:pPr>
      <w:r>
        <w:rPr>
          <w:rStyle w:val="a4"/>
          <w:rFonts w:hint="eastAsia"/>
          <w:sz w:val="30"/>
          <w:szCs w:val="30"/>
        </w:rPr>
        <w:t>江苏华西村股份有限公司</w:t>
      </w:r>
    </w:p>
    <w:p w:rsidR="00843925" w:rsidRDefault="00843925" w:rsidP="00640BFF">
      <w:pPr>
        <w:pStyle w:val="a8"/>
        <w:adjustRightInd w:val="0"/>
        <w:snapToGrid w:val="0"/>
        <w:spacing w:before="0" w:beforeAutospacing="0" w:after="0" w:afterAutospacing="0" w:line="360" w:lineRule="auto"/>
        <w:jc w:val="center"/>
        <w:rPr>
          <w:rStyle w:val="a4"/>
          <w:sz w:val="30"/>
          <w:szCs w:val="30"/>
        </w:rPr>
      </w:pPr>
      <w:r>
        <w:rPr>
          <w:rStyle w:val="a4"/>
          <w:rFonts w:hint="eastAsia"/>
          <w:sz w:val="30"/>
          <w:szCs w:val="30"/>
        </w:rPr>
        <w:t>董事、监事和高级管理人员</w:t>
      </w:r>
    </w:p>
    <w:p w:rsidR="00843925" w:rsidRDefault="00843925" w:rsidP="00640BFF">
      <w:pPr>
        <w:pStyle w:val="a8"/>
        <w:adjustRightInd w:val="0"/>
        <w:snapToGrid w:val="0"/>
        <w:spacing w:before="0" w:beforeAutospacing="0" w:after="0" w:afterAutospacing="0" w:line="360" w:lineRule="auto"/>
        <w:jc w:val="center"/>
        <w:rPr>
          <w:rStyle w:val="a4"/>
          <w:sz w:val="30"/>
          <w:szCs w:val="30"/>
        </w:rPr>
      </w:pPr>
      <w:r>
        <w:rPr>
          <w:rStyle w:val="a4"/>
          <w:rFonts w:hint="eastAsia"/>
          <w:sz w:val="30"/>
          <w:szCs w:val="30"/>
        </w:rPr>
        <w:t>所持本公司股份及其变动管理办法</w:t>
      </w:r>
    </w:p>
    <w:p w:rsidR="00843925" w:rsidRPr="006C4EE9" w:rsidRDefault="00AF5874" w:rsidP="00AF5874">
      <w:pPr>
        <w:adjustRightInd w:val="0"/>
        <w:snapToGrid w:val="0"/>
        <w:spacing w:beforeLines="50" w:before="156" w:afterLines="50" w:after="156" w:line="440" w:lineRule="exact"/>
        <w:jc w:val="center"/>
        <w:rPr>
          <w:rFonts w:ascii="宋体" w:hAnsi="宋体"/>
          <w:sz w:val="24"/>
        </w:rPr>
      </w:pPr>
      <w:r w:rsidRPr="006C4EE9">
        <w:rPr>
          <w:rFonts w:ascii="宋体" w:hAnsi="宋体" w:hint="eastAsia"/>
          <w:sz w:val="24"/>
        </w:rPr>
        <w:t>（</w:t>
      </w:r>
      <w:r w:rsidR="00843925" w:rsidRPr="006C4EE9">
        <w:rPr>
          <w:rFonts w:ascii="宋体" w:hAnsi="宋体" w:hint="eastAsia"/>
          <w:sz w:val="24"/>
        </w:rPr>
        <w:t>经公司</w:t>
      </w:r>
      <w:r w:rsidRPr="006C4EE9">
        <w:rPr>
          <w:rFonts w:ascii="宋体" w:hAnsi="宋体" w:hint="eastAsia"/>
          <w:sz w:val="24"/>
        </w:rPr>
        <w:t>2024</w:t>
      </w:r>
      <w:r w:rsidR="00843925" w:rsidRPr="006C4EE9">
        <w:rPr>
          <w:rFonts w:ascii="宋体" w:hAnsi="宋体" w:hint="eastAsia"/>
          <w:sz w:val="24"/>
        </w:rPr>
        <w:t>年</w:t>
      </w:r>
      <w:r w:rsidRPr="006C4EE9">
        <w:rPr>
          <w:rFonts w:ascii="宋体" w:hAnsi="宋体" w:hint="eastAsia"/>
          <w:sz w:val="24"/>
        </w:rPr>
        <w:t>8</w:t>
      </w:r>
      <w:r w:rsidR="00843925" w:rsidRPr="006C4EE9">
        <w:rPr>
          <w:rFonts w:ascii="宋体" w:hAnsi="宋体" w:hint="eastAsia"/>
          <w:sz w:val="24"/>
        </w:rPr>
        <w:t>月</w:t>
      </w:r>
      <w:r w:rsidRPr="006C4EE9">
        <w:rPr>
          <w:rFonts w:ascii="宋体" w:hAnsi="宋体" w:hint="eastAsia"/>
          <w:sz w:val="24"/>
        </w:rPr>
        <w:t>29日召开的第九</w:t>
      </w:r>
      <w:r w:rsidR="00843925" w:rsidRPr="006C4EE9">
        <w:rPr>
          <w:rFonts w:ascii="宋体" w:hAnsi="宋体" w:hint="eastAsia"/>
          <w:sz w:val="24"/>
        </w:rPr>
        <w:t>届</w:t>
      </w:r>
      <w:r w:rsidR="008F7751" w:rsidRPr="006C4EE9">
        <w:rPr>
          <w:rFonts w:ascii="宋体" w:hAnsi="宋体" w:hint="eastAsia"/>
          <w:sz w:val="24"/>
        </w:rPr>
        <w:t>董事会</w:t>
      </w:r>
      <w:r w:rsidR="00843925" w:rsidRPr="006C4EE9">
        <w:rPr>
          <w:rFonts w:ascii="宋体" w:hAnsi="宋体" w:hint="eastAsia"/>
          <w:sz w:val="24"/>
        </w:rPr>
        <w:t>第</w:t>
      </w:r>
      <w:r w:rsidRPr="006C4EE9">
        <w:rPr>
          <w:rFonts w:ascii="宋体" w:hAnsi="宋体" w:hint="eastAsia"/>
          <w:sz w:val="24"/>
        </w:rPr>
        <w:t>五</w:t>
      </w:r>
      <w:r w:rsidR="00843925" w:rsidRPr="006C4EE9">
        <w:rPr>
          <w:rFonts w:ascii="宋体" w:hAnsi="宋体" w:hint="eastAsia"/>
          <w:sz w:val="24"/>
        </w:rPr>
        <w:t>次会议修订通过）</w:t>
      </w:r>
    </w:p>
    <w:p w:rsidR="00843925" w:rsidRPr="005C26A5" w:rsidRDefault="00843925" w:rsidP="00AF5874">
      <w:pPr>
        <w:adjustRightInd w:val="0"/>
        <w:snapToGrid w:val="0"/>
        <w:spacing w:beforeLines="50" w:before="156" w:afterLines="50" w:after="156" w:line="440" w:lineRule="exact"/>
        <w:rPr>
          <w:color w:val="FF0000"/>
          <w:sz w:val="24"/>
        </w:rPr>
      </w:pPr>
    </w:p>
    <w:p w:rsidR="00843925" w:rsidRPr="00C45581" w:rsidRDefault="00843925" w:rsidP="00AF5874">
      <w:pPr>
        <w:pStyle w:val="a8"/>
        <w:adjustRightInd w:val="0"/>
        <w:snapToGrid w:val="0"/>
        <w:spacing w:before="0" w:beforeAutospacing="0" w:after="0" w:afterAutospacing="0" w:line="360" w:lineRule="auto"/>
        <w:jc w:val="center"/>
        <w:rPr>
          <w:b/>
        </w:rPr>
      </w:pPr>
      <w:r w:rsidRPr="00C45581">
        <w:rPr>
          <w:rFonts w:hint="eastAsia"/>
          <w:b/>
        </w:rPr>
        <w:t xml:space="preserve">  </w:t>
      </w:r>
      <w:r w:rsidR="00AF5874" w:rsidRPr="00C45581">
        <w:rPr>
          <w:rFonts w:hint="eastAsia"/>
          <w:b/>
        </w:rPr>
        <w:t xml:space="preserve">第一章  </w:t>
      </w:r>
      <w:r w:rsidRPr="00C45581">
        <w:rPr>
          <w:rFonts w:hint="eastAsia"/>
          <w:b/>
        </w:rPr>
        <w:t>总</w:t>
      </w:r>
      <w:r w:rsidR="00AF5874" w:rsidRPr="00C45581">
        <w:rPr>
          <w:rFonts w:hint="eastAsia"/>
          <w:b/>
        </w:rPr>
        <w:t xml:space="preserve"> </w:t>
      </w:r>
      <w:r w:rsidRPr="00C45581">
        <w:rPr>
          <w:rFonts w:hint="eastAsia"/>
          <w:b/>
        </w:rPr>
        <w:t>则</w:t>
      </w:r>
    </w:p>
    <w:p w:rsidR="00AF5874" w:rsidRPr="00C45581" w:rsidRDefault="00AF5874" w:rsidP="00AF5874">
      <w:pPr>
        <w:pStyle w:val="a8"/>
        <w:adjustRightInd w:val="0"/>
        <w:snapToGrid w:val="0"/>
        <w:spacing w:before="0" w:beforeAutospacing="0" w:after="0" w:afterAutospacing="0" w:line="360" w:lineRule="auto"/>
        <w:jc w:val="center"/>
        <w:rPr>
          <w:b/>
        </w:rPr>
      </w:pPr>
    </w:p>
    <w:p w:rsidR="00843925" w:rsidRDefault="00843925" w:rsidP="00AF5874">
      <w:pPr>
        <w:pStyle w:val="a8"/>
        <w:adjustRightInd w:val="0"/>
        <w:snapToGrid w:val="0"/>
        <w:spacing w:before="0" w:beforeAutospacing="0" w:after="0" w:afterAutospacing="0" w:line="360" w:lineRule="auto"/>
        <w:ind w:firstLine="573"/>
      </w:pPr>
      <w:r>
        <w:rPr>
          <w:rStyle w:val="a4"/>
          <w:rFonts w:hint="eastAsia"/>
          <w:b w:val="0"/>
          <w:bCs w:val="0"/>
        </w:rPr>
        <w:t xml:space="preserve">第一条  </w:t>
      </w:r>
      <w:r>
        <w:rPr>
          <w:rFonts w:hint="eastAsia"/>
        </w:rPr>
        <w:t>为加强对江苏华西村股份有限公司（以下简称“公司”）董事、监事和高级管理人员所持本公司股份及其变动的管理，进一步明确管理程序，根据《</w:t>
      </w:r>
      <w:r w:rsidR="00781113">
        <w:rPr>
          <w:rFonts w:hint="eastAsia"/>
        </w:rPr>
        <w:t>中华人民共和国</w:t>
      </w:r>
      <w:r>
        <w:rPr>
          <w:rFonts w:hint="eastAsia"/>
        </w:rPr>
        <w:t>公司法》《</w:t>
      </w:r>
      <w:r w:rsidR="00781113">
        <w:rPr>
          <w:rFonts w:hint="eastAsia"/>
        </w:rPr>
        <w:t>中华人民共和国</w:t>
      </w:r>
      <w:r>
        <w:rPr>
          <w:rFonts w:hint="eastAsia"/>
        </w:rPr>
        <w:t>证券法》《</w:t>
      </w:r>
      <w:r w:rsidR="00EE17F5" w:rsidRPr="00EE17F5">
        <w:rPr>
          <w:rFonts w:hint="eastAsia"/>
        </w:rPr>
        <w:t>上市公司股东减持股份管理暂行办法</w:t>
      </w:r>
      <w:r>
        <w:rPr>
          <w:rFonts w:hint="eastAsia"/>
        </w:rPr>
        <w:t>》《上市公司董事、监事和高级管理人员所持本公司股份及其变动管理规则》</w:t>
      </w:r>
      <w:r w:rsidR="00D27A11">
        <w:rPr>
          <w:rFonts w:hint="eastAsia"/>
        </w:rPr>
        <w:t>《深圳证券交易所股票上市规则》《</w:t>
      </w:r>
      <w:r w:rsidR="00D27A11" w:rsidRPr="00EE17F5">
        <w:rPr>
          <w:rFonts w:hint="eastAsia"/>
        </w:rPr>
        <w:t>深圳证券交易所上市公司自律监管指引第10号——股份变动管理</w:t>
      </w:r>
      <w:r w:rsidR="00D27A11">
        <w:rPr>
          <w:rFonts w:hint="eastAsia"/>
        </w:rPr>
        <w:t>》</w:t>
      </w:r>
      <w:r w:rsidR="0069644F">
        <w:rPr>
          <w:rFonts w:hint="eastAsia"/>
        </w:rPr>
        <w:t>《</w:t>
      </w:r>
      <w:r w:rsidR="00D27A11" w:rsidRPr="00EE17F5">
        <w:rPr>
          <w:rFonts w:hint="eastAsia"/>
        </w:rPr>
        <w:t>深圳证券交易所上市公司自律监管指引第18号——股东及董事、监事、高级管理人员减持股份</w:t>
      </w:r>
      <w:r w:rsidR="00D27A11">
        <w:rPr>
          <w:rFonts w:hint="eastAsia"/>
        </w:rPr>
        <w:t>》</w:t>
      </w:r>
      <w:r>
        <w:rPr>
          <w:rFonts w:hint="eastAsia"/>
        </w:rPr>
        <w:t>等有关法律、行政法规和规章的规定，特制定本制度。</w:t>
      </w:r>
    </w:p>
    <w:p w:rsidR="00843925" w:rsidRDefault="00843925" w:rsidP="00AF5874">
      <w:pPr>
        <w:pStyle w:val="a8"/>
        <w:adjustRightInd w:val="0"/>
        <w:snapToGrid w:val="0"/>
        <w:spacing w:before="0" w:beforeAutospacing="0" w:after="0" w:afterAutospacing="0" w:line="360" w:lineRule="auto"/>
        <w:ind w:firstLine="573"/>
        <w:jc w:val="both"/>
      </w:pPr>
      <w:r w:rsidRPr="000D141F">
        <w:rPr>
          <w:rFonts w:hint="eastAsia"/>
        </w:rPr>
        <w:t>第二条</w:t>
      </w:r>
      <w:r w:rsidRPr="001202C4">
        <w:rPr>
          <w:rFonts w:hint="eastAsia"/>
        </w:rPr>
        <w:t xml:space="preserve">  公司董事、监事和高级管理人员在买卖本公司股票及其衍生品种前，应知悉《</w:t>
      </w:r>
      <w:r w:rsidR="001202C4" w:rsidRPr="001202C4">
        <w:rPr>
          <w:rFonts w:hint="eastAsia"/>
        </w:rPr>
        <w:t>中华人民共和国</w:t>
      </w:r>
      <w:r w:rsidRPr="001202C4">
        <w:rPr>
          <w:rFonts w:hint="eastAsia"/>
        </w:rPr>
        <w:t>公司法》《</w:t>
      </w:r>
      <w:r w:rsidR="001202C4" w:rsidRPr="001202C4">
        <w:rPr>
          <w:rFonts w:hint="eastAsia"/>
        </w:rPr>
        <w:t>中华人民共和国</w:t>
      </w:r>
      <w:r w:rsidRPr="001202C4">
        <w:rPr>
          <w:rFonts w:hint="eastAsia"/>
        </w:rPr>
        <w:t>证券法》等法律</w:t>
      </w:r>
      <w:r w:rsidR="001202C4" w:rsidRPr="000D141F">
        <w:rPr>
          <w:rFonts w:hint="eastAsia"/>
        </w:rPr>
        <w:t>法规</w:t>
      </w:r>
      <w:r w:rsidRPr="001202C4">
        <w:rPr>
          <w:rFonts w:hint="eastAsia"/>
        </w:rPr>
        <w:t>关</w:t>
      </w:r>
      <w:bookmarkStart w:id="0" w:name="OLE_LINK2"/>
      <w:r w:rsidRPr="001202C4">
        <w:rPr>
          <w:rFonts w:hint="eastAsia"/>
        </w:rPr>
        <w:t>于内幕交易、操纵市场、短线交易等禁止行为的规定</w:t>
      </w:r>
      <w:bookmarkEnd w:id="0"/>
      <w:r w:rsidRPr="001202C4">
        <w:rPr>
          <w:rFonts w:hint="eastAsia"/>
        </w:rPr>
        <w:t>，不得进行违法违规的交易。</w:t>
      </w:r>
    </w:p>
    <w:p w:rsidR="00843925" w:rsidRDefault="00843925" w:rsidP="00AF5874">
      <w:pPr>
        <w:pStyle w:val="a8"/>
        <w:adjustRightInd w:val="0"/>
        <w:snapToGrid w:val="0"/>
        <w:spacing w:before="0" w:beforeAutospacing="0" w:after="0" w:afterAutospacing="0" w:line="360" w:lineRule="auto"/>
        <w:ind w:firstLine="573"/>
        <w:jc w:val="both"/>
      </w:pPr>
      <w:r>
        <w:rPr>
          <w:rFonts w:hint="eastAsia"/>
        </w:rPr>
        <w:t>第三条  公司董事、监事和高级管理人员所持本公司股份，</w:t>
      </w:r>
      <w:bookmarkStart w:id="1" w:name="OLE_LINK3"/>
      <w:r>
        <w:rPr>
          <w:rFonts w:hint="eastAsia"/>
        </w:rPr>
        <w:t>是指登记在其名下</w:t>
      </w:r>
      <w:r w:rsidR="0098117A" w:rsidRPr="0098117A">
        <w:rPr>
          <w:rFonts w:hint="eastAsia"/>
        </w:rPr>
        <w:t>和利用他人账户持有</w:t>
      </w:r>
      <w:r>
        <w:rPr>
          <w:rFonts w:hint="eastAsia"/>
        </w:rPr>
        <w:t>的所有本公司股份</w:t>
      </w:r>
      <w:bookmarkEnd w:id="1"/>
      <w:r>
        <w:rPr>
          <w:rFonts w:hint="eastAsia"/>
        </w:rPr>
        <w:t>。</w:t>
      </w:r>
    </w:p>
    <w:p w:rsidR="00843925" w:rsidRPr="00AB1273" w:rsidRDefault="00843925" w:rsidP="00AF5874">
      <w:pPr>
        <w:pStyle w:val="a8"/>
        <w:adjustRightInd w:val="0"/>
        <w:snapToGrid w:val="0"/>
        <w:spacing w:before="0" w:beforeAutospacing="0" w:after="0" w:afterAutospacing="0" w:line="360" w:lineRule="auto"/>
        <w:ind w:firstLine="573"/>
        <w:jc w:val="both"/>
      </w:pPr>
      <w:r w:rsidRPr="00AB1273">
        <w:rPr>
          <w:rFonts w:hint="eastAsia"/>
        </w:rPr>
        <w:t>公司董事、监事和高级管理人员不得从事以本公司股票为标的证券的融资融券交易</w:t>
      </w:r>
      <w:r w:rsidR="00AB1273">
        <w:rPr>
          <w:rFonts w:hint="eastAsia"/>
        </w:rPr>
        <w:t>。</w:t>
      </w:r>
    </w:p>
    <w:p w:rsidR="00843925" w:rsidRDefault="00843925" w:rsidP="00AF5874">
      <w:pPr>
        <w:pStyle w:val="a8"/>
        <w:adjustRightInd w:val="0"/>
        <w:snapToGrid w:val="0"/>
        <w:spacing w:before="0" w:beforeAutospacing="0" w:after="0" w:afterAutospacing="0" w:line="360" w:lineRule="auto"/>
        <w:ind w:firstLine="570"/>
        <w:jc w:val="both"/>
      </w:pPr>
    </w:p>
    <w:p w:rsidR="00843925" w:rsidRPr="00C45581" w:rsidRDefault="00843925" w:rsidP="00AF5874">
      <w:pPr>
        <w:pStyle w:val="a8"/>
        <w:adjustRightInd w:val="0"/>
        <w:snapToGrid w:val="0"/>
        <w:spacing w:before="0" w:beforeAutospacing="0" w:after="0" w:afterAutospacing="0" w:line="360" w:lineRule="auto"/>
        <w:jc w:val="center"/>
        <w:rPr>
          <w:b/>
        </w:rPr>
      </w:pPr>
      <w:r w:rsidRPr="00C45581">
        <w:rPr>
          <w:rFonts w:hint="eastAsia"/>
          <w:b/>
        </w:rPr>
        <w:t>第二章  信息申报及股份锁定</w:t>
      </w:r>
    </w:p>
    <w:p w:rsidR="00AF5874" w:rsidRPr="00C45581" w:rsidRDefault="00AF5874" w:rsidP="00AF5874">
      <w:pPr>
        <w:pStyle w:val="a8"/>
        <w:adjustRightInd w:val="0"/>
        <w:snapToGrid w:val="0"/>
        <w:spacing w:before="0" w:beforeAutospacing="0" w:after="0" w:afterAutospacing="0" w:line="360" w:lineRule="auto"/>
        <w:jc w:val="center"/>
        <w:rPr>
          <w:b/>
        </w:rPr>
      </w:pPr>
    </w:p>
    <w:p w:rsidR="00843925" w:rsidRPr="000D141F" w:rsidRDefault="000D141F" w:rsidP="00AF5874">
      <w:pPr>
        <w:pStyle w:val="a8"/>
        <w:adjustRightInd w:val="0"/>
        <w:snapToGrid w:val="0"/>
        <w:spacing w:before="0" w:beforeAutospacing="0" w:after="0" w:afterAutospacing="0" w:line="360" w:lineRule="auto"/>
        <w:ind w:firstLine="573"/>
        <w:jc w:val="both"/>
      </w:pPr>
      <w:r>
        <w:rPr>
          <w:rFonts w:hint="eastAsia"/>
        </w:rPr>
        <w:lastRenderedPageBreak/>
        <w:t xml:space="preserve">第四条 </w:t>
      </w:r>
      <w:r>
        <w:t xml:space="preserve"> </w:t>
      </w:r>
      <w:r>
        <w:rPr>
          <w:rFonts w:hint="eastAsia"/>
        </w:rPr>
        <w:t>董事会秘书负责管理公司董事、监事和高级管理人员的身份及所持本公司股份的数据，统一为董事、监事和高级管理人员办理个人信息的网上申报，每季度检查董事、监事和高级管理人员买卖本公司股票的披露情况。发现违法违规的，应当及时向中国证监会、深圳证券交易所报告。</w:t>
      </w:r>
    </w:p>
    <w:p w:rsidR="00843925" w:rsidRDefault="00291B70" w:rsidP="00AF5874">
      <w:pPr>
        <w:pStyle w:val="a8"/>
        <w:adjustRightInd w:val="0"/>
        <w:snapToGrid w:val="0"/>
        <w:spacing w:before="0" w:beforeAutospacing="0" w:after="0" w:afterAutospacing="0" w:line="360" w:lineRule="auto"/>
        <w:ind w:firstLine="420"/>
        <w:jc w:val="both"/>
      </w:pPr>
      <w:r w:rsidRPr="00291B70">
        <w:rPr>
          <w:rFonts w:hint="eastAsia"/>
        </w:rPr>
        <w:t>第</w:t>
      </w:r>
      <w:r w:rsidR="000D141F">
        <w:rPr>
          <w:rFonts w:hint="eastAsia"/>
        </w:rPr>
        <w:t>五</w:t>
      </w:r>
      <w:r w:rsidRPr="00291B70">
        <w:rPr>
          <w:rFonts w:hint="eastAsia"/>
        </w:rPr>
        <w:t>条</w:t>
      </w:r>
      <w:r>
        <w:rPr>
          <w:rFonts w:hint="eastAsia"/>
        </w:rPr>
        <w:t xml:space="preserve"> </w:t>
      </w:r>
      <w:r w:rsidR="00843925" w:rsidRPr="00291B70">
        <w:rPr>
          <w:rFonts w:hint="eastAsia"/>
        </w:rPr>
        <w:t xml:space="preserve"> 公司董事、监事和</w:t>
      </w:r>
      <w:r w:rsidR="0098117A" w:rsidRPr="00291B70">
        <w:rPr>
          <w:rFonts w:hint="eastAsia"/>
        </w:rPr>
        <w:t>高</w:t>
      </w:r>
      <w:r w:rsidR="00843925" w:rsidRPr="00291B70">
        <w:rPr>
          <w:rFonts w:hint="eastAsia"/>
        </w:rPr>
        <w:t>级管理人员应当在下列时间内委托公司向深圳证券</w:t>
      </w:r>
      <w:r w:rsidR="00843925">
        <w:rPr>
          <w:rFonts w:hint="eastAsia"/>
        </w:rPr>
        <w:t>交易所和中国证券登记结算有限责任公司深圳分公司（以下简称“中国结算深圳分公司”）申报其个人及其</w:t>
      </w:r>
      <w:r w:rsidR="0035355F">
        <w:rPr>
          <w:rFonts w:hint="eastAsia"/>
        </w:rPr>
        <w:t>近</w:t>
      </w:r>
      <w:r w:rsidR="00843925">
        <w:rPr>
          <w:rFonts w:hint="eastAsia"/>
        </w:rPr>
        <w:t>亲属（包括配偶、父母、子女、兄弟姐妹等）的身份信息</w:t>
      </w:r>
      <w:r w:rsidR="00AB1273" w:rsidRPr="00AB1273">
        <w:rPr>
          <w:rFonts w:hint="eastAsia"/>
        </w:rPr>
        <w:t>（包括姓名、</w:t>
      </w:r>
      <w:r w:rsidR="0035355F" w:rsidRPr="0035355F">
        <w:rPr>
          <w:rFonts w:hint="eastAsia"/>
        </w:rPr>
        <w:t>担任职务、身份证件号码、证券账户、离任职时间</w:t>
      </w:r>
      <w:r w:rsidR="00AB1273" w:rsidRPr="00AB1273">
        <w:rPr>
          <w:rFonts w:hint="eastAsia"/>
        </w:rPr>
        <w:t>等）</w:t>
      </w:r>
      <w:r w:rsidR="00843925">
        <w:rPr>
          <w:rFonts w:hint="eastAsia"/>
        </w:rPr>
        <w:t>：</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（一）新任董事、监事在股东大会（或者职工代表大会）通过其任职事项后两个交易日内；</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（二）新任高级管理人员在董事会通过其任职事项后两个交易日内；</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（三）现任董事、监事和高级管理人员在其已申报的个人信息发生变化后的两个交易日内；</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（四）现任董事、监事和高级管理人员在离任后两个交易日内；</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（五）深圳证券交易所要求的其他时间。</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第</w:t>
      </w:r>
      <w:r w:rsidR="00826D97">
        <w:rPr>
          <w:rFonts w:ascii="宋体" w:hAnsi="宋体" w:hint="eastAsia"/>
          <w:sz w:val="24"/>
        </w:rPr>
        <w:t>六</w:t>
      </w:r>
      <w:r>
        <w:rPr>
          <w:rFonts w:ascii="宋体" w:hAnsi="宋体" w:hint="eastAsia"/>
          <w:sz w:val="24"/>
        </w:rPr>
        <w:t>条  公司及董事、监事和高级管理人员应当保证其向深圳证券交易所和中国结算深圳分公司申报数据的真实、准确、及时、完整，同意深圳证券交易所及时公布相关人员</w:t>
      </w:r>
      <w:r w:rsidR="0035355F" w:rsidRPr="0035355F">
        <w:rPr>
          <w:rFonts w:ascii="宋体" w:hAnsi="宋体" w:hint="eastAsia"/>
          <w:sz w:val="24"/>
        </w:rPr>
        <w:t>持有公司股份的变动情况</w:t>
      </w:r>
      <w:r>
        <w:rPr>
          <w:rFonts w:ascii="宋体" w:hAnsi="宋体" w:hint="eastAsia"/>
          <w:sz w:val="24"/>
        </w:rPr>
        <w:t>，并承担由此产生的法律责任。</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 xml:space="preserve">第七条 </w:t>
      </w:r>
      <w:r w:rsidR="00291B70">
        <w:rPr>
          <w:rFonts w:ascii="宋体" w:hAnsi="宋体"/>
          <w:sz w:val="24"/>
        </w:rPr>
        <w:t xml:space="preserve"> </w:t>
      </w:r>
      <w:r>
        <w:rPr>
          <w:rFonts w:ascii="宋体" w:hAnsi="宋体" w:hint="eastAsia"/>
          <w:sz w:val="24"/>
        </w:rPr>
        <w:t>董事、监事、高级管理人员在委托公司申报个人信息后，</w:t>
      </w:r>
      <w:r w:rsidR="00F34041">
        <w:rPr>
          <w:rFonts w:ascii="宋体" w:hAnsi="宋体" w:hint="eastAsia"/>
          <w:sz w:val="24"/>
        </w:rPr>
        <w:t>深圳证券交易所将其申报数据资料发送</w:t>
      </w:r>
      <w:r>
        <w:rPr>
          <w:rFonts w:ascii="宋体" w:hAnsi="宋体" w:hint="eastAsia"/>
          <w:sz w:val="24"/>
        </w:rPr>
        <w:t>中国结算深圳分公司对其身份证件号码项下开立的证券账户中已登记的本公司股份予以锁定。</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公司董事、监事、高级管理人员证券账户内通过二级市场购买、可转债转股、行权、协议受让等方式年内新增的本公司无限售条件股份，按</w:t>
      </w:r>
      <w:r w:rsidR="001833E9">
        <w:rPr>
          <w:rFonts w:ascii="宋体" w:hAnsi="宋体" w:hint="eastAsia"/>
          <w:sz w:val="24"/>
        </w:rPr>
        <w:t>百分之七十五</w:t>
      </w:r>
      <w:r>
        <w:rPr>
          <w:rFonts w:ascii="宋体" w:hAnsi="宋体" w:hint="eastAsia"/>
          <w:sz w:val="24"/>
        </w:rPr>
        <w:t>自动锁定；新增有限售条件的股份，计入次年可转让股份的计算基数。</w:t>
      </w:r>
    </w:p>
    <w:p w:rsidR="000D141F" w:rsidRDefault="000D141F" w:rsidP="00AF5874">
      <w:pPr>
        <w:adjustRightInd w:val="0"/>
        <w:snapToGrid w:val="0"/>
        <w:spacing w:line="360" w:lineRule="auto"/>
        <w:ind w:firstLineChars="200" w:firstLine="480"/>
        <w:rPr>
          <w:rFonts w:ascii="宋体" w:hAnsi="宋体"/>
          <w:sz w:val="24"/>
        </w:rPr>
      </w:pPr>
      <w:r>
        <w:rPr>
          <w:rFonts w:ascii="宋体" w:hAnsi="宋体" w:hint="eastAsia"/>
          <w:sz w:val="24"/>
        </w:rPr>
        <w:t>第</w:t>
      </w:r>
      <w:r w:rsidR="00826D97">
        <w:rPr>
          <w:rFonts w:ascii="宋体" w:hAnsi="宋体" w:hint="eastAsia"/>
          <w:sz w:val="24"/>
        </w:rPr>
        <w:t>八</w:t>
      </w:r>
      <w:r>
        <w:rPr>
          <w:rFonts w:ascii="宋体" w:hAnsi="宋体" w:hint="eastAsia"/>
          <w:sz w:val="24"/>
        </w:rPr>
        <w:t xml:space="preserve">条 </w:t>
      </w:r>
      <w:r>
        <w:rPr>
          <w:rFonts w:ascii="宋体" w:hAnsi="宋体"/>
          <w:sz w:val="24"/>
        </w:rPr>
        <w:t xml:space="preserve"> </w:t>
      </w:r>
      <w:r w:rsidRPr="000D141F">
        <w:rPr>
          <w:rFonts w:ascii="宋体" w:hAnsi="宋体" w:hint="eastAsia"/>
          <w:sz w:val="24"/>
        </w:rPr>
        <w:t>因公司发行股份、实施股权激励计划等情形，对董事、监事和高级管理人员转让其所持本公司股份</w:t>
      </w:r>
      <w:proofErr w:type="gramStart"/>
      <w:r w:rsidRPr="000D141F">
        <w:rPr>
          <w:rFonts w:ascii="宋体" w:hAnsi="宋体" w:hint="eastAsia"/>
          <w:sz w:val="24"/>
        </w:rPr>
        <w:t>作出</w:t>
      </w:r>
      <w:proofErr w:type="gramEnd"/>
      <w:r w:rsidRPr="000D141F">
        <w:rPr>
          <w:rFonts w:ascii="宋体" w:hAnsi="宋体" w:hint="eastAsia"/>
          <w:sz w:val="24"/>
        </w:rPr>
        <w:t>附加转让价格、附加业绩考核条件、设</w:t>
      </w:r>
      <w:proofErr w:type="gramStart"/>
      <w:r w:rsidRPr="000D141F">
        <w:rPr>
          <w:rFonts w:ascii="宋体" w:hAnsi="宋体" w:hint="eastAsia"/>
          <w:sz w:val="24"/>
        </w:rPr>
        <w:t>定限售期等</w:t>
      </w:r>
      <w:proofErr w:type="gramEnd"/>
      <w:r w:rsidRPr="000D141F">
        <w:rPr>
          <w:rFonts w:ascii="宋体" w:hAnsi="宋体" w:hint="eastAsia"/>
          <w:sz w:val="24"/>
        </w:rPr>
        <w:t>限制性条件的，公司应当在办理股份变更登记等手续时，向</w:t>
      </w:r>
      <w:r>
        <w:rPr>
          <w:rFonts w:ascii="宋体" w:hAnsi="宋体" w:hint="eastAsia"/>
          <w:sz w:val="24"/>
        </w:rPr>
        <w:t>深圳证券交易所</w:t>
      </w:r>
      <w:r w:rsidRPr="000D141F">
        <w:rPr>
          <w:rFonts w:ascii="宋体" w:hAnsi="宋体" w:hint="eastAsia"/>
          <w:sz w:val="24"/>
        </w:rPr>
        <w:t>申请并由中国结算深圳分公司将相关人员所持股</w:t>
      </w:r>
      <w:proofErr w:type="gramStart"/>
      <w:r w:rsidRPr="000D141F">
        <w:rPr>
          <w:rFonts w:ascii="宋体" w:hAnsi="宋体" w:hint="eastAsia"/>
          <w:sz w:val="24"/>
        </w:rPr>
        <w:t>份登记</w:t>
      </w:r>
      <w:proofErr w:type="gramEnd"/>
      <w:r w:rsidRPr="000D141F">
        <w:rPr>
          <w:rFonts w:ascii="宋体" w:hAnsi="宋体" w:hint="eastAsia"/>
          <w:sz w:val="24"/>
        </w:rPr>
        <w:t>为有限</w:t>
      </w:r>
      <w:proofErr w:type="gramStart"/>
      <w:r w:rsidRPr="000D141F">
        <w:rPr>
          <w:rFonts w:ascii="宋体" w:hAnsi="宋体" w:hint="eastAsia"/>
          <w:sz w:val="24"/>
        </w:rPr>
        <w:t>售条件</w:t>
      </w:r>
      <w:proofErr w:type="gramEnd"/>
      <w:r w:rsidRPr="000D141F">
        <w:rPr>
          <w:rFonts w:ascii="宋体" w:hAnsi="宋体" w:hint="eastAsia"/>
          <w:sz w:val="24"/>
        </w:rPr>
        <w:t>的股份。</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第</w:t>
      </w:r>
      <w:r w:rsidR="00826D97">
        <w:rPr>
          <w:rFonts w:ascii="宋体" w:hAnsi="宋体" w:hint="eastAsia"/>
          <w:sz w:val="24"/>
        </w:rPr>
        <w:t>九</w:t>
      </w:r>
      <w:r>
        <w:rPr>
          <w:rFonts w:ascii="宋体" w:hAnsi="宋体" w:hint="eastAsia"/>
          <w:sz w:val="24"/>
        </w:rPr>
        <w:t>条  公司董事、监事和高级管理人员所持股</w:t>
      </w:r>
      <w:proofErr w:type="gramStart"/>
      <w:r>
        <w:rPr>
          <w:rFonts w:ascii="宋体" w:hAnsi="宋体" w:hint="eastAsia"/>
          <w:sz w:val="24"/>
        </w:rPr>
        <w:t>份登记</w:t>
      </w:r>
      <w:proofErr w:type="gramEnd"/>
      <w:r>
        <w:rPr>
          <w:rFonts w:ascii="宋体" w:hAnsi="宋体" w:hint="eastAsia"/>
          <w:sz w:val="24"/>
        </w:rPr>
        <w:t>为有限</w:t>
      </w:r>
      <w:proofErr w:type="gramStart"/>
      <w:r>
        <w:rPr>
          <w:rFonts w:ascii="宋体" w:hAnsi="宋体" w:hint="eastAsia"/>
          <w:sz w:val="24"/>
        </w:rPr>
        <w:t>售条件</w:t>
      </w:r>
      <w:proofErr w:type="gramEnd"/>
      <w:r>
        <w:rPr>
          <w:rFonts w:ascii="宋体" w:hAnsi="宋体" w:hint="eastAsia"/>
          <w:sz w:val="24"/>
        </w:rPr>
        <w:t>股份的，当解除限售的条件满足后，董事、监事和高级管理人员可以委托公司向深圳证券</w:t>
      </w:r>
      <w:r>
        <w:rPr>
          <w:rFonts w:ascii="宋体" w:hAnsi="宋体" w:hint="eastAsia"/>
          <w:sz w:val="24"/>
        </w:rPr>
        <w:lastRenderedPageBreak/>
        <w:t>交易所和中国结算深圳分公司申请解除限售。</w:t>
      </w:r>
    </w:p>
    <w:p w:rsidR="00843925" w:rsidRDefault="00843925" w:rsidP="00AF5874">
      <w:pPr>
        <w:adjustRightInd w:val="0"/>
        <w:snapToGrid w:val="0"/>
        <w:spacing w:line="360" w:lineRule="auto"/>
        <w:ind w:firstLineChars="200" w:firstLine="480"/>
        <w:rPr>
          <w:rFonts w:ascii="宋体" w:hAnsi="宋体"/>
          <w:sz w:val="24"/>
        </w:rPr>
      </w:pPr>
      <w:r w:rsidRPr="00640B0C">
        <w:rPr>
          <w:rFonts w:ascii="宋体" w:hAnsi="宋体" w:hint="eastAsia"/>
          <w:sz w:val="24"/>
        </w:rPr>
        <w:t>第</w:t>
      </w:r>
      <w:r w:rsidR="00826D97" w:rsidRPr="00AF5874">
        <w:rPr>
          <w:rFonts w:ascii="宋体" w:hAnsi="宋体" w:hint="eastAsia"/>
          <w:sz w:val="24"/>
        </w:rPr>
        <w:t>十</w:t>
      </w:r>
      <w:r w:rsidRPr="00640B0C">
        <w:rPr>
          <w:rFonts w:ascii="宋体" w:hAnsi="宋体" w:hint="eastAsia"/>
          <w:sz w:val="24"/>
        </w:rPr>
        <w:t>条</w:t>
      </w:r>
      <w:r w:rsidRPr="007E60CA">
        <w:rPr>
          <w:rFonts w:ascii="宋体" w:hAnsi="宋体" w:hint="eastAsia"/>
          <w:sz w:val="24"/>
        </w:rPr>
        <w:t xml:space="preserve"> </w:t>
      </w:r>
      <w:r w:rsidR="00291B70" w:rsidRPr="007E60CA">
        <w:rPr>
          <w:rFonts w:ascii="宋体" w:hAnsi="宋体"/>
          <w:sz w:val="24"/>
        </w:rPr>
        <w:t xml:space="preserve"> </w:t>
      </w:r>
      <w:r w:rsidR="007E60CA">
        <w:rPr>
          <w:rFonts w:ascii="宋体" w:hAnsi="宋体" w:hint="eastAsia"/>
          <w:sz w:val="24"/>
        </w:rPr>
        <w:t>公司</w:t>
      </w:r>
      <w:r w:rsidR="007E60CA" w:rsidRPr="007E60CA">
        <w:rPr>
          <w:rFonts w:ascii="宋体" w:hAnsi="宋体" w:hint="eastAsia"/>
          <w:sz w:val="24"/>
        </w:rPr>
        <w:t>董事、监事和高级管理人员自实际离任之日起六个月内，不得转让其持有及新增的本公司股份。</w:t>
      </w:r>
    </w:p>
    <w:p w:rsidR="00843925" w:rsidRDefault="00843925" w:rsidP="00AF5874">
      <w:pPr>
        <w:adjustRightInd w:val="0"/>
        <w:snapToGrid w:val="0"/>
        <w:spacing w:line="360" w:lineRule="auto"/>
        <w:ind w:firstLineChars="200" w:firstLine="480"/>
        <w:rPr>
          <w:rFonts w:ascii="宋体" w:hAnsi="宋体"/>
          <w:sz w:val="24"/>
        </w:rPr>
      </w:pPr>
      <w:r>
        <w:rPr>
          <w:rFonts w:ascii="宋体" w:hAnsi="宋体" w:hint="eastAsia"/>
          <w:sz w:val="24"/>
        </w:rPr>
        <w:t>第十</w:t>
      </w:r>
      <w:r w:rsidR="00826D97">
        <w:rPr>
          <w:rFonts w:ascii="宋体" w:hAnsi="宋体" w:hint="eastAsia"/>
          <w:sz w:val="24"/>
        </w:rPr>
        <w:t>一</w:t>
      </w:r>
      <w:r>
        <w:rPr>
          <w:rFonts w:ascii="宋体" w:hAnsi="宋体" w:hint="eastAsia"/>
          <w:sz w:val="24"/>
        </w:rPr>
        <w:t xml:space="preserve">条 </w:t>
      </w:r>
      <w:r w:rsidR="00291B70">
        <w:rPr>
          <w:rFonts w:ascii="宋体" w:hAnsi="宋体"/>
          <w:sz w:val="24"/>
        </w:rPr>
        <w:t xml:space="preserve"> </w:t>
      </w:r>
      <w:r>
        <w:rPr>
          <w:rFonts w:ascii="宋体" w:hAnsi="宋体" w:hint="eastAsia"/>
          <w:sz w:val="24"/>
        </w:rPr>
        <w:t>在锁定期间，董事、监事和高级管理人员所持本公司股份依法享有的收益权、表决权、优先配售权等相关权益不受影响。</w:t>
      </w:r>
    </w:p>
    <w:p w:rsidR="00843925" w:rsidRDefault="00843925" w:rsidP="00AF5874">
      <w:pPr>
        <w:adjustRightInd w:val="0"/>
        <w:snapToGrid w:val="0"/>
        <w:spacing w:line="360" w:lineRule="auto"/>
        <w:ind w:firstLineChars="200" w:firstLine="480"/>
        <w:rPr>
          <w:rFonts w:ascii="宋体" w:hAnsi="宋体"/>
          <w:sz w:val="24"/>
        </w:rPr>
      </w:pPr>
    </w:p>
    <w:p w:rsidR="00843925" w:rsidRPr="00C45581" w:rsidRDefault="00843925" w:rsidP="00AF5874">
      <w:pPr>
        <w:pStyle w:val="a8"/>
        <w:adjustRightInd w:val="0"/>
        <w:snapToGrid w:val="0"/>
        <w:spacing w:before="0" w:beforeAutospacing="0" w:after="0" w:afterAutospacing="0" w:line="360" w:lineRule="auto"/>
        <w:jc w:val="center"/>
        <w:rPr>
          <w:b/>
        </w:rPr>
      </w:pPr>
      <w:r w:rsidRPr="00C45581">
        <w:rPr>
          <w:rFonts w:hint="eastAsia"/>
          <w:b/>
        </w:rPr>
        <w:t>第三章  股份买卖</w:t>
      </w:r>
    </w:p>
    <w:p w:rsidR="00AF5874" w:rsidRDefault="00AF5874" w:rsidP="00AF5874">
      <w:pPr>
        <w:pStyle w:val="a8"/>
        <w:adjustRightInd w:val="0"/>
        <w:snapToGrid w:val="0"/>
        <w:spacing w:before="0" w:beforeAutospacing="0" w:after="0" w:afterAutospacing="0" w:line="360" w:lineRule="auto"/>
        <w:jc w:val="center"/>
        <w:rPr>
          <w:rFonts w:ascii="黑体" w:eastAsia="黑体" w:hAnsi="黑体"/>
          <w:b/>
        </w:rPr>
      </w:pP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Fonts w:hint="eastAsia"/>
        </w:rPr>
        <w:t>第十</w:t>
      </w:r>
      <w:r w:rsidR="00826D97">
        <w:rPr>
          <w:rFonts w:hint="eastAsia"/>
        </w:rPr>
        <w:t>二</w:t>
      </w:r>
      <w:r>
        <w:rPr>
          <w:rFonts w:hint="eastAsia"/>
        </w:rPr>
        <w:t>条</w:t>
      </w:r>
      <w:r>
        <w:rPr>
          <w:rStyle w:val="a4"/>
          <w:rFonts w:hint="eastAsia"/>
          <w:b w:val="0"/>
          <w:bCs w:val="0"/>
        </w:rPr>
        <w:t xml:space="preserve">  公司董事、监事和高级管理人员在买卖公司</w:t>
      </w:r>
      <w:r w:rsidR="00DF6E11">
        <w:rPr>
          <w:rStyle w:val="a4"/>
          <w:rFonts w:hint="eastAsia"/>
          <w:b w:val="0"/>
          <w:bCs w:val="0"/>
        </w:rPr>
        <w:t>股份</w:t>
      </w:r>
      <w:r>
        <w:rPr>
          <w:rStyle w:val="a4"/>
          <w:rFonts w:hint="eastAsia"/>
          <w:b w:val="0"/>
          <w:bCs w:val="0"/>
        </w:rPr>
        <w:t>前，应当将其买卖计划以书面方式通知董事会秘书，董事会秘书应当核查公司信息披露及重大事项等进展情况，如该买卖行为可能</w:t>
      </w:r>
      <w:r w:rsidR="00DF6E11" w:rsidRPr="00DF6E11">
        <w:rPr>
          <w:rStyle w:val="a4"/>
          <w:rFonts w:hint="eastAsia"/>
          <w:b w:val="0"/>
          <w:bCs w:val="0"/>
        </w:rPr>
        <w:t>违反法律法规、</w:t>
      </w:r>
      <w:r w:rsidR="00DF6E11">
        <w:rPr>
          <w:rStyle w:val="a4"/>
          <w:rFonts w:hint="eastAsia"/>
          <w:b w:val="0"/>
          <w:bCs w:val="0"/>
        </w:rPr>
        <w:t>深圳证券交易所</w:t>
      </w:r>
      <w:r w:rsidR="00DF6E11" w:rsidRPr="00DF6E11">
        <w:rPr>
          <w:rStyle w:val="a4"/>
          <w:rFonts w:hint="eastAsia"/>
          <w:b w:val="0"/>
          <w:bCs w:val="0"/>
        </w:rPr>
        <w:t>相关规定和公司章程的</w:t>
      </w:r>
      <w:r>
        <w:rPr>
          <w:rStyle w:val="a4"/>
          <w:rFonts w:hint="eastAsia"/>
          <w:b w:val="0"/>
          <w:bCs w:val="0"/>
        </w:rPr>
        <w:t>，董事会秘书应当及时书面通知相关董事、监事和高级管理人员。</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第十</w:t>
      </w:r>
      <w:r w:rsidR="00826D97">
        <w:rPr>
          <w:rStyle w:val="a4"/>
          <w:rFonts w:hint="eastAsia"/>
          <w:b w:val="0"/>
          <w:bCs w:val="0"/>
        </w:rPr>
        <w:t>三</w:t>
      </w:r>
      <w:r>
        <w:rPr>
          <w:rStyle w:val="a4"/>
          <w:rFonts w:hint="eastAsia"/>
          <w:b w:val="0"/>
          <w:bCs w:val="0"/>
        </w:rPr>
        <w:t xml:space="preserve">条 </w:t>
      </w:r>
      <w:r w:rsidR="00291B70">
        <w:rPr>
          <w:rStyle w:val="a4"/>
          <w:b w:val="0"/>
          <w:bCs w:val="0"/>
        </w:rPr>
        <w:t xml:space="preserve"> </w:t>
      </w:r>
      <w:r>
        <w:rPr>
          <w:rStyle w:val="a4"/>
          <w:rFonts w:hint="eastAsia"/>
          <w:b w:val="0"/>
          <w:bCs w:val="0"/>
        </w:rPr>
        <w:t xml:space="preserve">公司董事、监事和高级管理人员在下列期间不得买卖本公司股票： </w:t>
      </w:r>
    </w:p>
    <w:p w:rsidR="00EC7D40" w:rsidRDefault="00EC7D40" w:rsidP="00AF5874">
      <w:pPr>
        <w:pStyle w:val="a8"/>
        <w:adjustRightInd w:val="0"/>
        <w:snapToGrid w:val="0"/>
        <w:spacing w:before="0" w:beforeAutospacing="0" w:after="0" w:afterAutospacing="0" w:line="360" w:lineRule="auto"/>
        <w:ind w:firstLine="570"/>
        <w:rPr>
          <w:rStyle w:val="a4"/>
          <w:b w:val="0"/>
          <w:bCs w:val="0"/>
        </w:rPr>
      </w:pPr>
      <w:r>
        <w:rPr>
          <w:rStyle w:val="a4"/>
          <w:rFonts w:hint="eastAsia"/>
          <w:b w:val="0"/>
          <w:bCs w:val="0"/>
        </w:rPr>
        <w:t>（一）</w:t>
      </w:r>
      <w:r w:rsidRPr="00EC7D40">
        <w:rPr>
          <w:rStyle w:val="a4"/>
          <w:rFonts w:hint="eastAsia"/>
          <w:b w:val="0"/>
          <w:bCs w:val="0"/>
        </w:rPr>
        <w:t>公司年度报告、半年度报告公告前十五日内</w:t>
      </w:r>
      <w:r>
        <w:rPr>
          <w:rStyle w:val="a4"/>
          <w:rFonts w:hint="eastAsia"/>
          <w:b w:val="0"/>
          <w:bCs w:val="0"/>
        </w:rPr>
        <w:t>；</w:t>
      </w:r>
    </w:p>
    <w:p w:rsidR="00EC7D40" w:rsidRDefault="00EC7D40" w:rsidP="00AF5874">
      <w:pPr>
        <w:pStyle w:val="a8"/>
        <w:adjustRightInd w:val="0"/>
        <w:snapToGrid w:val="0"/>
        <w:spacing w:before="0" w:beforeAutospacing="0" w:after="0" w:afterAutospacing="0" w:line="360" w:lineRule="auto"/>
        <w:ind w:firstLine="570"/>
        <w:rPr>
          <w:rStyle w:val="a4"/>
          <w:b w:val="0"/>
          <w:bCs w:val="0"/>
        </w:rPr>
      </w:pPr>
      <w:r>
        <w:rPr>
          <w:rStyle w:val="a4"/>
          <w:rFonts w:hint="eastAsia"/>
          <w:b w:val="0"/>
          <w:bCs w:val="0"/>
        </w:rPr>
        <w:t>（二）</w:t>
      </w:r>
      <w:r w:rsidRPr="00EC7D40">
        <w:rPr>
          <w:rStyle w:val="a4"/>
          <w:rFonts w:hint="eastAsia"/>
          <w:b w:val="0"/>
          <w:bCs w:val="0"/>
        </w:rPr>
        <w:t>公司季度报告、业绩预告、业绩快报公告前五日内</w:t>
      </w:r>
      <w:r>
        <w:rPr>
          <w:rStyle w:val="a4"/>
          <w:rFonts w:hint="eastAsia"/>
          <w:b w:val="0"/>
          <w:bCs w:val="0"/>
        </w:rPr>
        <w:t>；</w:t>
      </w:r>
    </w:p>
    <w:p w:rsidR="004A75CD" w:rsidRDefault="00EC7D40" w:rsidP="00AF5874">
      <w:pPr>
        <w:pStyle w:val="a8"/>
        <w:adjustRightInd w:val="0"/>
        <w:snapToGrid w:val="0"/>
        <w:spacing w:before="0" w:beforeAutospacing="0" w:after="0" w:afterAutospacing="0" w:line="360" w:lineRule="auto"/>
        <w:ind w:firstLine="570"/>
        <w:rPr>
          <w:rStyle w:val="a4"/>
          <w:b w:val="0"/>
          <w:bCs w:val="0"/>
        </w:rPr>
      </w:pPr>
      <w:r>
        <w:rPr>
          <w:rStyle w:val="a4"/>
          <w:rFonts w:hint="eastAsia"/>
          <w:b w:val="0"/>
          <w:bCs w:val="0"/>
        </w:rPr>
        <w:t>（三）</w:t>
      </w:r>
      <w:proofErr w:type="gramStart"/>
      <w:r w:rsidRPr="00EC7D40">
        <w:rPr>
          <w:rStyle w:val="a4"/>
          <w:rFonts w:hint="eastAsia"/>
          <w:b w:val="0"/>
          <w:bCs w:val="0"/>
        </w:rPr>
        <w:t>自可能</w:t>
      </w:r>
      <w:proofErr w:type="gramEnd"/>
      <w:r w:rsidRPr="00EC7D40">
        <w:rPr>
          <w:rStyle w:val="a4"/>
          <w:rFonts w:hint="eastAsia"/>
          <w:b w:val="0"/>
          <w:bCs w:val="0"/>
        </w:rPr>
        <w:t>对公司证券及其衍生品种交易价格产生较大影响的重大事件发生之日</w:t>
      </w:r>
      <w:proofErr w:type="gramStart"/>
      <w:r w:rsidRPr="00EC7D40">
        <w:rPr>
          <w:rStyle w:val="a4"/>
          <w:rFonts w:hint="eastAsia"/>
          <w:b w:val="0"/>
          <w:bCs w:val="0"/>
        </w:rPr>
        <w:t>起或者</w:t>
      </w:r>
      <w:proofErr w:type="gramEnd"/>
      <w:r w:rsidRPr="00EC7D40">
        <w:rPr>
          <w:rStyle w:val="a4"/>
          <w:rFonts w:hint="eastAsia"/>
          <w:b w:val="0"/>
          <w:bCs w:val="0"/>
        </w:rPr>
        <w:t>在决策过</w:t>
      </w:r>
      <w:r w:rsidR="00496DFC">
        <w:rPr>
          <w:rStyle w:val="a4"/>
          <w:rFonts w:hint="eastAsia"/>
          <w:b w:val="0"/>
          <w:bCs w:val="0"/>
        </w:rPr>
        <w:t>程中，</w:t>
      </w:r>
      <w:proofErr w:type="gramStart"/>
      <w:r w:rsidRPr="00EC7D40">
        <w:rPr>
          <w:rStyle w:val="a4"/>
          <w:rFonts w:hint="eastAsia"/>
          <w:b w:val="0"/>
          <w:bCs w:val="0"/>
        </w:rPr>
        <w:t>至依法</w:t>
      </w:r>
      <w:proofErr w:type="gramEnd"/>
      <w:r w:rsidRPr="00EC7D40">
        <w:rPr>
          <w:rStyle w:val="a4"/>
          <w:rFonts w:hint="eastAsia"/>
          <w:b w:val="0"/>
          <w:bCs w:val="0"/>
        </w:rPr>
        <w:t>披露之日止</w:t>
      </w:r>
      <w:r>
        <w:rPr>
          <w:rStyle w:val="a4"/>
          <w:rFonts w:hint="eastAsia"/>
          <w:b w:val="0"/>
          <w:bCs w:val="0"/>
        </w:rPr>
        <w:t>；</w:t>
      </w:r>
    </w:p>
    <w:p w:rsidR="00EC7D40" w:rsidRDefault="004A75CD" w:rsidP="00AF5874">
      <w:pPr>
        <w:pStyle w:val="a8"/>
        <w:adjustRightInd w:val="0"/>
        <w:snapToGrid w:val="0"/>
        <w:spacing w:before="0" w:beforeAutospacing="0" w:after="0" w:afterAutospacing="0" w:line="360" w:lineRule="auto"/>
        <w:ind w:firstLine="570"/>
        <w:rPr>
          <w:rStyle w:val="a4"/>
          <w:b w:val="0"/>
          <w:bCs w:val="0"/>
        </w:rPr>
      </w:pPr>
      <w:r>
        <w:rPr>
          <w:rStyle w:val="a4"/>
          <w:rFonts w:hint="eastAsia"/>
          <w:b w:val="0"/>
          <w:bCs w:val="0"/>
        </w:rPr>
        <w:t>（</w:t>
      </w:r>
      <w:r w:rsidR="00EC7D40" w:rsidRPr="00EC7D40">
        <w:rPr>
          <w:rStyle w:val="a4"/>
          <w:rFonts w:hint="eastAsia"/>
          <w:b w:val="0"/>
          <w:bCs w:val="0"/>
        </w:rPr>
        <w:t>四</w:t>
      </w:r>
      <w:r>
        <w:rPr>
          <w:rStyle w:val="a4"/>
          <w:rFonts w:hint="eastAsia"/>
          <w:b w:val="0"/>
          <w:bCs w:val="0"/>
        </w:rPr>
        <w:t>）</w:t>
      </w:r>
      <w:r w:rsidR="00496DFC">
        <w:rPr>
          <w:rStyle w:val="a4"/>
          <w:rFonts w:hint="eastAsia"/>
          <w:b w:val="0"/>
          <w:bCs w:val="0"/>
        </w:rPr>
        <w:t>中国证监会及</w:t>
      </w:r>
      <w:r w:rsidR="00EC7D40">
        <w:rPr>
          <w:rStyle w:val="a4"/>
          <w:rFonts w:hint="eastAsia"/>
          <w:b w:val="0"/>
          <w:bCs w:val="0"/>
        </w:rPr>
        <w:t>深圳</w:t>
      </w:r>
      <w:r w:rsidR="00EC7D40" w:rsidRPr="00EC7D40">
        <w:rPr>
          <w:rStyle w:val="a4"/>
          <w:rFonts w:hint="eastAsia"/>
          <w:b w:val="0"/>
          <w:bCs w:val="0"/>
        </w:rPr>
        <w:t>证券交易所规定的其他期间。</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第十</w:t>
      </w:r>
      <w:r w:rsidR="00826D97">
        <w:rPr>
          <w:rStyle w:val="a4"/>
          <w:rFonts w:hint="eastAsia"/>
          <w:b w:val="0"/>
          <w:bCs w:val="0"/>
        </w:rPr>
        <w:t>四</w:t>
      </w:r>
      <w:r>
        <w:rPr>
          <w:rStyle w:val="a4"/>
          <w:rFonts w:hint="eastAsia"/>
          <w:b w:val="0"/>
          <w:bCs w:val="0"/>
        </w:rPr>
        <w:t xml:space="preserve">条 </w:t>
      </w:r>
      <w:r w:rsidR="00291B70">
        <w:rPr>
          <w:rStyle w:val="a4"/>
          <w:b w:val="0"/>
          <w:bCs w:val="0"/>
        </w:rPr>
        <w:t xml:space="preserve"> </w:t>
      </w:r>
      <w:r>
        <w:rPr>
          <w:rStyle w:val="a4"/>
          <w:rFonts w:hint="eastAsia"/>
          <w:b w:val="0"/>
          <w:bCs w:val="0"/>
        </w:rPr>
        <w:t xml:space="preserve">公司董事、监事和高级管理人员所持公司股份在下列情形下不得转让： </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（一）董事、监事和高级管理人员离职后</w:t>
      </w:r>
      <w:r w:rsidR="00496DFC">
        <w:rPr>
          <w:rStyle w:val="a4"/>
          <w:rFonts w:hint="eastAsia"/>
          <w:b w:val="0"/>
          <w:bCs w:val="0"/>
        </w:rPr>
        <w:t>六个月</w:t>
      </w:r>
      <w:r>
        <w:rPr>
          <w:rStyle w:val="a4"/>
          <w:rFonts w:hint="eastAsia"/>
          <w:b w:val="0"/>
          <w:bCs w:val="0"/>
        </w:rPr>
        <w:t xml:space="preserve">内； </w:t>
      </w:r>
    </w:p>
    <w:p w:rsidR="00C4318E" w:rsidRDefault="00C4318E"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（二）</w:t>
      </w:r>
      <w:r w:rsidRPr="00C4318E">
        <w:rPr>
          <w:rStyle w:val="a4"/>
          <w:rFonts w:hint="eastAsia"/>
          <w:b w:val="0"/>
          <w:bCs w:val="0"/>
        </w:rPr>
        <w:t>公司因涉嫌证券期货违法犯罪，被中国证监会立案调查或者被司法机关立案侦查，或者被行政处罚、判处刑罚未满六个月的</w:t>
      </w:r>
      <w:r>
        <w:rPr>
          <w:rStyle w:val="a4"/>
          <w:rFonts w:hint="eastAsia"/>
          <w:b w:val="0"/>
          <w:bCs w:val="0"/>
        </w:rPr>
        <w:t>；</w:t>
      </w:r>
    </w:p>
    <w:p w:rsidR="00C4318E" w:rsidRDefault="00C4318E"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（三）董事、监事和高级管理人员</w:t>
      </w:r>
      <w:r w:rsidRPr="00C4318E">
        <w:rPr>
          <w:rStyle w:val="a4"/>
          <w:rFonts w:hint="eastAsia"/>
          <w:b w:val="0"/>
          <w:bCs w:val="0"/>
        </w:rPr>
        <w:t>因涉嫌与本公司有关的证券期货违法犯罪，被中国证监会立案调查或者被司法机关立案侦查，或者被行政处罚、判处刑罚未满六个月的</w:t>
      </w:r>
      <w:r>
        <w:rPr>
          <w:rStyle w:val="a4"/>
          <w:rFonts w:hint="eastAsia"/>
          <w:b w:val="0"/>
          <w:bCs w:val="0"/>
        </w:rPr>
        <w:t>；</w:t>
      </w:r>
    </w:p>
    <w:p w:rsidR="00C4318E" w:rsidRDefault="00C4318E"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（四）董事、监事和高级管理人员</w:t>
      </w:r>
      <w:r w:rsidRPr="00C4318E">
        <w:rPr>
          <w:rStyle w:val="a4"/>
          <w:rFonts w:hint="eastAsia"/>
          <w:b w:val="0"/>
          <w:bCs w:val="0"/>
        </w:rPr>
        <w:t>因涉及证券期货违法，被中国证监会行政处罚，尚未足额缴纳罚没款的，但法律、行政法规另有规定或者减</w:t>
      </w:r>
      <w:proofErr w:type="gramStart"/>
      <w:r w:rsidRPr="00C4318E">
        <w:rPr>
          <w:rStyle w:val="a4"/>
          <w:rFonts w:hint="eastAsia"/>
          <w:b w:val="0"/>
          <w:bCs w:val="0"/>
        </w:rPr>
        <w:t>持资金</w:t>
      </w:r>
      <w:proofErr w:type="gramEnd"/>
      <w:r w:rsidRPr="00C4318E">
        <w:rPr>
          <w:rStyle w:val="a4"/>
          <w:rFonts w:hint="eastAsia"/>
          <w:b w:val="0"/>
          <w:bCs w:val="0"/>
        </w:rPr>
        <w:t>用于缴纳罚没款的除外</w:t>
      </w:r>
      <w:r>
        <w:rPr>
          <w:rStyle w:val="a4"/>
          <w:rFonts w:hint="eastAsia"/>
          <w:b w:val="0"/>
          <w:bCs w:val="0"/>
        </w:rPr>
        <w:t>；</w:t>
      </w:r>
    </w:p>
    <w:p w:rsidR="00C4318E" w:rsidRDefault="00C4318E"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lastRenderedPageBreak/>
        <w:t>（五）董事、监事和高级管理人员</w:t>
      </w:r>
      <w:r w:rsidRPr="00C4318E">
        <w:rPr>
          <w:rStyle w:val="a4"/>
          <w:rFonts w:hint="eastAsia"/>
          <w:b w:val="0"/>
          <w:bCs w:val="0"/>
        </w:rPr>
        <w:t>因涉及与本公司有关的违法违规，被</w:t>
      </w:r>
      <w:r w:rsidR="00496DFC">
        <w:rPr>
          <w:rStyle w:val="a4"/>
          <w:rFonts w:hint="eastAsia"/>
          <w:b w:val="0"/>
          <w:bCs w:val="0"/>
        </w:rPr>
        <w:t>深圳</w:t>
      </w:r>
      <w:r w:rsidRPr="00C4318E">
        <w:rPr>
          <w:rStyle w:val="a4"/>
          <w:rFonts w:hint="eastAsia"/>
          <w:b w:val="0"/>
          <w:bCs w:val="0"/>
        </w:rPr>
        <w:t>证券交易所公开谴责</w:t>
      </w:r>
      <w:r w:rsidR="002B0E3F">
        <w:rPr>
          <w:rStyle w:val="a4"/>
          <w:rFonts w:hint="eastAsia"/>
          <w:b w:val="0"/>
          <w:bCs w:val="0"/>
        </w:rPr>
        <w:t>之后</w:t>
      </w:r>
      <w:r w:rsidRPr="00C4318E">
        <w:rPr>
          <w:rStyle w:val="a4"/>
          <w:rFonts w:hint="eastAsia"/>
          <w:b w:val="0"/>
          <w:bCs w:val="0"/>
        </w:rPr>
        <w:t>未满三个月的</w:t>
      </w:r>
      <w:r>
        <w:rPr>
          <w:rStyle w:val="a4"/>
          <w:rFonts w:hint="eastAsia"/>
          <w:b w:val="0"/>
          <w:bCs w:val="0"/>
        </w:rPr>
        <w:t>；</w:t>
      </w:r>
    </w:p>
    <w:p w:rsidR="00C4318E" w:rsidRPr="00C4318E" w:rsidRDefault="00C4318E"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（六）</w:t>
      </w:r>
      <w:r w:rsidRPr="00C4318E">
        <w:rPr>
          <w:rStyle w:val="a4"/>
          <w:rFonts w:hint="eastAsia"/>
          <w:b w:val="0"/>
          <w:bCs w:val="0"/>
        </w:rPr>
        <w:t>公司可能触及重大违法强制退市情形，在证券交易所规定的限制转让期限内的</w:t>
      </w:r>
      <w:r>
        <w:rPr>
          <w:rStyle w:val="a4"/>
          <w:rFonts w:hint="eastAsia"/>
          <w:b w:val="0"/>
          <w:bCs w:val="0"/>
        </w:rPr>
        <w:t>；</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w:t>
      </w:r>
      <w:r w:rsidR="0044683A">
        <w:rPr>
          <w:rStyle w:val="a4"/>
          <w:rFonts w:hint="eastAsia"/>
          <w:b w:val="0"/>
          <w:bCs w:val="0"/>
        </w:rPr>
        <w:t>七</w:t>
      </w:r>
      <w:r>
        <w:rPr>
          <w:rStyle w:val="a4"/>
          <w:rFonts w:hint="eastAsia"/>
          <w:b w:val="0"/>
          <w:bCs w:val="0"/>
        </w:rPr>
        <w:t xml:space="preserve">）董事、监事和高级管理人员买入公司股票后六个月内； </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w:t>
      </w:r>
      <w:r w:rsidR="0044683A">
        <w:rPr>
          <w:rStyle w:val="a4"/>
          <w:rFonts w:hint="eastAsia"/>
          <w:b w:val="0"/>
          <w:bCs w:val="0"/>
        </w:rPr>
        <w:t>八</w:t>
      </w:r>
      <w:r>
        <w:rPr>
          <w:rStyle w:val="a4"/>
          <w:rFonts w:hint="eastAsia"/>
          <w:b w:val="0"/>
          <w:bCs w:val="0"/>
        </w:rPr>
        <w:t>）董事、监事和高级管理人员承诺一定期限内不转让并在该期限内的；</w:t>
      </w:r>
    </w:p>
    <w:p w:rsidR="00843925" w:rsidRDefault="00843925" w:rsidP="00AF5874">
      <w:pPr>
        <w:pStyle w:val="a8"/>
        <w:adjustRightInd w:val="0"/>
        <w:snapToGrid w:val="0"/>
        <w:spacing w:before="0" w:beforeAutospacing="0" w:after="0" w:afterAutospacing="0" w:line="360" w:lineRule="auto"/>
        <w:ind w:firstLine="570"/>
        <w:jc w:val="both"/>
        <w:rPr>
          <w:rStyle w:val="a4"/>
          <w:b w:val="0"/>
          <w:bCs w:val="0"/>
        </w:rPr>
      </w:pPr>
      <w:r>
        <w:rPr>
          <w:rStyle w:val="a4"/>
          <w:rFonts w:hint="eastAsia"/>
          <w:b w:val="0"/>
          <w:bCs w:val="0"/>
        </w:rPr>
        <w:t>（</w:t>
      </w:r>
      <w:r w:rsidR="0044683A">
        <w:rPr>
          <w:rStyle w:val="a4"/>
          <w:rFonts w:hint="eastAsia"/>
          <w:b w:val="0"/>
          <w:bCs w:val="0"/>
        </w:rPr>
        <w:t>九</w:t>
      </w:r>
      <w:r>
        <w:rPr>
          <w:rStyle w:val="a4"/>
          <w:rFonts w:hint="eastAsia"/>
          <w:b w:val="0"/>
          <w:bCs w:val="0"/>
        </w:rPr>
        <w:t>）法律、</w:t>
      </w:r>
      <w:r w:rsidR="00A71232">
        <w:rPr>
          <w:rStyle w:val="a4"/>
          <w:rFonts w:hint="eastAsia"/>
          <w:b w:val="0"/>
          <w:bCs w:val="0"/>
        </w:rPr>
        <w:t>行政</w:t>
      </w:r>
      <w:r>
        <w:rPr>
          <w:rStyle w:val="a4"/>
          <w:rFonts w:hint="eastAsia"/>
          <w:b w:val="0"/>
          <w:bCs w:val="0"/>
        </w:rPr>
        <w:t>法规、中国证监会和证券交易所</w:t>
      </w:r>
      <w:r w:rsidR="00A71232">
        <w:rPr>
          <w:rStyle w:val="a4"/>
          <w:rFonts w:hint="eastAsia"/>
          <w:b w:val="0"/>
          <w:bCs w:val="0"/>
        </w:rPr>
        <w:t>规则以及公司章程</w:t>
      </w:r>
      <w:r>
        <w:rPr>
          <w:rStyle w:val="a4"/>
          <w:rFonts w:hint="eastAsia"/>
          <w:b w:val="0"/>
          <w:bCs w:val="0"/>
        </w:rPr>
        <w:t>规定的其他情形。</w:t>
      </w:r>
    </w:p>
    <w:p w:rsidR="007E0CBF" w:rsidRDefault="00843925" w:rsidP="00AF5874">
      <w:pPr>
        <w:pStyle w:val="a8"/>
        <w:adjustRightInd w:val="0"/>
        <w:snapToGrid w:val="0"/>
        <w:spacing w:before="0" w:beforeAutospacing="0" w:after="0" w:afterAutospacing="0" w:line="360" w:lineRule="auto"/>
        <w:ind w:firstLineChars="200" w:firstLine="480"/>
        <w:jc w:val="both"/>
        <w:rPr>
          <w:rStyle w:val="a4"/>
          <w:b w:val="0"/>
        </w:rPr>
      </w:pPr>
      <w:r w:rsidRPr="00640B0C">
        <w:rPr>
          <w:rStyle w:val="a4"/>
          <w:rFonts w:hint="eastAsia"/>
          <w:b w:val="0"/>
        </w:rPr>
        <w:t>第十五条</w:t>
      </w:r>
      <w:r w:rsidRPr="00E37E9B">
        <w:rPr>
          <w:rStyle w:val="a4"/>
          <w:rFonts w:hint="eastAsia"/>
          <w:b w:val="0"/>
        </w:rPr>
        <w:t xml:space="preserve">  </w:t>
      </w:r>
      <w:r w:rsidR="00E37E9B" w:rsidRPr="00E37E9B">
        <w:rPr>
          <w:rStyle w:val="a4"/>
          <w:rFonts w:hint="eastAsia"/>
          <w:b w:val="0"/>
        </w:rPr>
        <w:t>公司董事、监事和高级管理人员在其就任时确定的任期内和任期届满后六个月内，每年度通过集中竞价、大宗交易、协议转让等方式转让的股份，不得超过其所持公司股份总数的百分之二十五，因司法强制执行、继承、遗赠、依法分割财产等导致股份变动的除外。</w:t>
      </w:r>
    </w:p>
    <w:p w:rsidR="00E37E9B" w:rsidRPr="007E0CBF" w:rsidRDefault="007E0CBF" w:rsidP="00AF5874">
      <w:pPr>
        <w:pStyle w:val="a8"/>
        <w:adjustRightInd w:val="0"/>
        <w:snapToGrid w:val="0"/>
        <w:spacing w:before="0" w:beforeAutospacing="0" w:after="0" w:afterAutospacing="0" w:line="360" w:lineRule="auto"/>
        <w:ind w:firstLineChars="200" w:firstLine="480"/>
        <w:jc w:val="both"/>
        <w:rPr>
          <w:rStyle w:val="a4"/>
          <w:b w:val="0"/>
        </w:rPr>
      </w:pPr>
      <w:r w:rsidRPr="007E0CBF">
        <w:rPr>
          <w:rStyle w:val="a4"/>
          <w:rFonts w:hint="eastAsia"/>
          <w:b w:val="0"/>
        </w:rPr>
        <w:t>公司董事、监事和高级管理人员所持本公司股份不超过一千股时，可以一次全部转让，不受</w:t>
      </w:r>
      <w:r>
        <w:rPr>
          <w:rStyle w:val="a4"/>
          <w:rFonts w:hint="eastAsia"/>
          <w:b w:val="0"/>
        </w:rPr>
        <w:t>前款</w:t>
      </w:r>
      <w:r w:rsidRPr="007E0CBF">
        <w:rPr>
          <w:rStyle w:val="a4"/>
          <w:rFonts w:hint="eastAsia"/>
          <w:b w:val="0"/>
        </w:rPr>
        <w:t>转让比例的限制。</w:t>
      </w:r>
    </w:p>
    <w:p w:rsidR="00843925" w:rsidRDefault="00843925" w:rsidP="00AF5874">
      <w:pPr>
        <w:pStyle w:val="a8"/>
        <w:adjustRightInd w:val="0"/>
        <w:snapToGrid w:val="0"/>
        <w:spacing w:before="0" w:beforeAutospacing="0" w:after="0" w:afterAutospacing="0" w:line="360" w:lineRule="auto"/>
        <w:ind w:firstLineChars="200" w:firstLine="480"/>
        <w:jc w:val="both"/>
        <w:rPr>
          <w:rStyle w:val="a4"/>
          <w:b w:val="0"/>
        </w:rPr>
      </w:pPr>
      <w:r>
        <w:rPr>
          <w:rStyle w:val="a4"/>
          <w:rFonts w:hint="eastAsia"/>
          <w:b w:val="0"/>
        </w:rPr>
        <w:t>第十六条</w:t>
      </w:r>
      <w:r w:rsidR="00291B70">
        <w:rPr>
          <w:rStyle w:val="a4"/>
          <w:rFonts w:hint="eastAsia"/>
          <w:b w:val="0"/>
        </w:rPr>
        <w:t xml:space="preserve"> </w:t>
      </w:r>
      <w:r>
        <w:rPr>
          <w:rStyle w:val="a4"/>
          <w:rFonts w:hint="eastAsia"/>
          <w:b w:val="0"/>
        </w:rPr>
        <w:t xml:space="preserve"> </w:t>
      </w:r>
      <w:r w:rsidR="00E37E9B">
        <w:rPr>
          <w:rStyle w:val="a4"/>
          <w:rFonts w:hint="eastAsia"/>
          <w:b w:val="0"/>
        </w:rPr>
        <w:t>公司</w:t>
      </w:r>
      <w:r w:rsidR="00E37E9B" w:rsidRPr="00E37E9B">
        <w:rPr>
          <w:rStyle w:val="a4"/>
          <w:rFonts w:hint="eastAsia"/>
          <w:b w:val="0"/>
        </w:rPr>
        <w:t>董事、监事和高级管理人员</w:t>
      </w:r>
      <w:r w:rsidR="00BC6690">
        <w:rPr>
          <w:rStyle w:val="a4"/>
          <w:rFonts w:hint="eastAsia"/>
          <w:b w:val="0"/>
        </w:rPr>
        <w:t>以前</w:t>
      </w:r>
      <w:proofErr w:type="gramStart"/>
      <w:r w:rsidR="00BC6690">
        <w:rPr>
          <w:rStyle w:val="a4"/>
          <w:rFonts w:hint="eastAsia"/>
          <w:b w:val="0"/>
        </w:rPr>
        <w:t>一</w:t>
      </w:r>
      <w:proofErr w:type="gramEnd"/>
      <w:r w:rsidR="00BC6690">
        <w:rPr>
          <w:rStyle w:val="a4"/>
          <w:rFonts w:hint="eastAsia"/>
          <w:b w:val="0"/>
        </w:rPr>
        <w:t>年度</w:t>
      </w:r>
      <w:r w:rsidR="00E37E9B" w:rsidRPr="00E37E9B">
        <w:rPr>
          <w:rStyle w:val="a4"/>
          <w:rFonts w:hint="eastAsia"/>
          <w:b w:val="0"/>
        </w:rPr>
        <w:t>最后一个交易日所持公司股份</w:t>
      </w:r>
      <w:r>
        <w:rPr>
          <w:rStyle w:val="a4"/>
          <w:rFonts w:hint="eastAsia"/>
          <w:b w:val="0"/>
        </w:rPr>
        <w:t>为基数，</w:t>
      </w:r>
      <w:r w:rsidR="00E37E9B" w:rsidRPr="00E37E9B">
        <w:rPr>
          <w:rStyle w:val="a4"/>
          <w:rFonts w:hint="eastAsia"/>
          <w:b w:val="0"/>
        </w:rPr>
        <w:t>计算当年度可转让股份的数量</w:t>
      </w:r>
      <w:r>
        <w:rPr>
          <w:rStyle w:val="a4"/>
          <w:rFonts w:hint="eastAsia"/>
          <w:b w:val="0"/>
        </w:rPr>
        <w:t>。</w:t>
      </w:r>
    </w:p>
    <w:p w:rsidR="00E37E9B" w:rsidRDefault="00E37E9B" w:rsidP="00AF5874">
      <w:pPr>
        <w:pStyle w:val="a8"/>
        <w:adjustRightInd w:val="0"/>
        <w:snapToGrid w:val="0"/>
        <w:spacing w:before="0" w:beforeAutospacing="0" w:after="0" w:afterAutospacing="0" w:line="360" w:lineRule="auto"/>
        <w:ind w:firstLineChars="200" w:firstLine="480"/>
        <w:rPr>
          <w:rStyle w:val="a4"/>
          <w:b w:val="0"/>
        </w:rPr>
      </w:pPr>
      <w:r w:rsidRPr="00E37E9B">
        <w:rPr>
          <w:rStyle w:val="a4"/>
          <w:rFonts w:hint="eastAsia"/>
          <w:b w:val="0"/>
        </w:rPr>
        <w:t>公司董事、监事和高级管理人员所持公司股份在年内增加的，新增无限</w:t>
      </w:r>
      <w:proofErr w:type="gramStart"/>
      <w:r w:rsidRPr="00E37E9B">
        <w:rPr>
          <w:rStyle w:val="a4"/>
          <w:rFonts w:hint="eastAsia"/>
          <w:b w:val="0"/>
        </w:rPr>
        <w:t>售条件</w:t>
      </w:r>
      <w:proofErr w:type="gramEnd"/>
      <w:r w:rsidRPr="00E37E9B">
        <w:rPr>
          <w:rStyle w:val="a4"/>
          <w:rFonts w:hint="eastAsia"/>
          <w:b w:val="0"/>
        </w:rPr>
        <w:t>股份当年度可转让百分之二十五，新增有限</w:t>
      </w:r>
      <w:proofErr w:type="gramStart"/>
      <w:r w:rsidRPr="00E37E9B">
        <w:rPr>
          <w:rStyle w:val="a4"/>
          <w:rFonts w:hint="eastAsia"/>
          <w:b w:val="0"/>
        </w:rPr>
        <w:t>售条件</w:t>
      </w:r>
      <w:proofErr w:type="gramEnd"/>
      <w:r w:rsidRPr="00E37E9B">
        <w:rPr>
          <w:rStyle w:val="a4"/>
          <w:rFonts w:hint="eastAsia"/>
          <w:b w:val="0"/>
        </w:rPr>
        <w:t>的股份计入次</w:t>
      </w:r>
      <w:proofErr w:type="gramStart"/>
      <w:r w:rsidRPr="00E37E9B">
        <w:rPr>
          <w:rStyle w:val="a4"/>
          <w:rFonts w:hint="eastAsia"/>
          <w:b w:val="0"/>
        </w:rPr>
        <w:t>一</w:t>
      </w:r>
      <w:proofErr w:type="gramEnd"/>
      <w:r w:rsidRPr="00E37E9B">
        <w:rPr>
          <w:rStyle w:val="a4"/>
          <w:rFonts w:hint="eastAsia"/>
          <w:b w:val="0"/>
        </w:rPr>
        <w:t>年度可转让股份的计算基数。</w:t>
      </w:r>
      <w:r w:rsidR="00843925">
        <w:rPr>
          <w:rStyle w:val="a4"/>
          <w:rFonts w:hint="eastAsia"/>
          <w:b w:val="0"/>
        </w:rPr>
        <w:t>因公司进行权益分派导致董事、监事和高级管理人员所持本公司股份</w:t>
      </w:r>
      <w:r w:rsidR="006256F8">
        <w:rPr>
          <w:rStyle w:val="a4"/>
          <w:rFonts w:hint="eastAsia"/>
          <w:b w:val="0"/>
        </w:rPr>
        <w:t>增加</w:t>
      </w:r>
      <w:r w:rsidR="00843925">
        <w:rPr>
          <w:rStyle w:val="a4"/>
          <w:rFonts w:hint="eastAsia"/>
          <w:b w:val="0"/>
        </w:rPr>
        <w:t>的，</w:t>
      </w:r>
      <w:r w:rsidR="006256F8" w:rsidRPr="006256F8">
        <w:rPr>
          <w:rStyle w:val="a4"/>
          <w:rFonts w:hint="eastAsia"/>
          <w:b w:val="0"/>
        </w:rPr>
        <w:t>可同比例增加当年度可转让数量</w:t>
      </w:r>
      <w:r w:rsidR="00843925">
        <w:rPr>
          <w:rStyle w:val="a4"/>
          <w:rFonts w:hint="eastAsia"/>
          <w:b w:val="0"/>
        </w:rPr>
        <w:t>。</w:t>
      </w:r>
    </w:p>
    <w:p w:rsidR="00134E4A" w:rsidRPr="00134E4A" w:rsidRDefault="00134E4A" w:rsidP="00AF5874">
      <w:pPr>
        <w:pStyle w:val="a8"/>
        <w:adjustRightInd w:val="0"/>
        <w:snapToGrid w:val="0"/>
        <w:spacing w:before="0" w:beforeAutospacing="0" w:after="0" w:afterAutospacing="0" w:line="360" w:lineRule="auto"/>
        <w:ind w:firstLineChars="200" w:firstLine="480"/>
        <w:rPr>
          <w:rStyle w:val="a4"/>
          <w:b w:val="0"/>
        </w:rPr>
      </w:pPr>
      <w:r w:rsidRPr="00134E4A">
        <w:rPr>
          <w:rStyle w:val="a4"/>
          <w:rFonts w:hint="eastAsia"/>
          <w:b w:val="0"/>
        </w:rPr>
        <w:t>第</w:t>
      </w:r>
      <w:r>
        <w:rPr>
          <w:rStyle w:val="a4"/>
          <w:rFonts w:hint="eastAsia"/>
          <w:b w:val="0"/>
        </w:rPr>
        <w:t>十七</w:t>
      </w:r>
      <w:r w:rsidRPr="00134E4A">
        <w:rPr>
          <w:rStyle w:val="a4"/>
          <w:rFonts w:hint="eastAsia"/>
          <w:b w:val="0"/>
        </w:rPr>
        <w:t xml:space="preserve">条 </w:t>
      </w:r>
      <w:r>
        <w:rPr>
          <w:rStyle w:val="a4"/>
          <w:b w:val="0"/>
        </w:rPr>
        <w:t xml:space="preserve"> </w:t>
      </w:r>
      <w:r w:rsidRPr="00134E4A">
        <w:rPr>
          <w:rStyle w:val="a4"/>
          <w:rFonts w:hint="eastAsia"/>
          <w:b w:val="0"/>
        </w:rPr>
        <w:t>公司董事、监事和高级管理人员当年可转让但未转让的本公司股份，计入当年末其所持有本公司股份的总数，该总数作为次年可转让股份的计算基数。</w:t>
      </w: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r>
        <w:rPr>
          <w:rStyle w:val="a4"/>
          <w:rFonts w:hint="eastAsia"/>
          <w:b w:val="0"/>
        </w:rPr>
        <w:t>第十</w:t>
      </w:r>
      <w:r w:rsidR="00134E4A">
        <w:rPr>
          <w:rStyle w:val="a4"/>
          <w:rFonts w:hint="eastAsia"/>
          <w:b w:val="0"/>
        </w:rPr>
        <w:t>八</w:t>
      </w:r>
      <w:r>
        <w:rPr>
          <w:rStyle w:val="a4"/>
          <w:rFonts w:hint="eastAsia"/>
          <w:b w:val="0"/>
        </w:rPr>
        <w:t>条  公司董事、监事和高级管理人员应当确保下列自然人、法人或其他组织不发生因获知内幕信息而买卖本公司股份的行为：</w:t>
      </w: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r>
        <w:rPr>
          <w:rStyle w:val="a4"/>
          <w:rFonts w:hint="eastAsia"/>
          <w:b w:val="0"/>
        </w:rPr>
        <w:t xml:space="preserve">（一）公司董事、监事、高级管理人员的配偶、父母、子女、兄弟姐妹； </w:t>
      </w: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r>
        <w:rPr>
          <w:rStyle w:val="a4"/>
          <w:rFonts w:hint="eastAsia"/>
          <w:b w:val="0"/>
        </w:rPr>
        <w:t>（二）公司董事、监事、高级管理人员控制的法人或其他组织；</w:t>
      </w: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r>
        <w:rPr>
          <w:rStyle w:val="a4"/>
          <w:rFonts w:hint="eastAsia"/>
          <w:b w:val="0"/>
        </w:rPr>
        <w:t>（</w:t>
      </w:r>
      <w:r w:rsidR="006256F8">
        <w:rPr>
          <w:rStyle w:val="a4"/>
          <w:rFonts w:hint="eastAsia"/>
          <w:b w:val="0"/>
        </w:rPr>
        <w:t>三</w:t>
      </w:r>
      <w:r>
        <w:rPr>
          <w:rStyle w:val="a4"/>
          <w:rFonts w:hint="eastAsia"/>
          <w:b w:val="0"/>
        </w:rPr>
        <w:t>）中国证监会、深圳证券交易所或公司根据实质重于形式的原则认定的其他与公司或公司董事、监事、高级管理人员有特殊关系，可能获知内幕信息的自然人、法人或其他组织。</w:t>
      </w:r>
    </w:p>
    <w:p w:rsidR="008B35CC" w:rsidRDefault="008B35CC" w:rsidP="006412D3">
      <w:pPr>
        <w:pStyle w:val="a8"/>
        <w:adjustRightInd w:val="0"/>
        <w:snapToGrid w:val="0"/>
        <w:spacing w:before="0" w:beforeAutospacing="0" w:after="0" w:afterAutospacing="0" w:line="360" w:lineRule="auto"/>
        <w:ind w:firstLineChars="200" w:firstLine="480"/>
        <w:rPr>
          <w:rStyle w:val="a4"/>
          <w:b w:val="0"/>
        </w:rPr>
      </w:pPr>
      <w:r>
        <w:rPr>
          <w:rStyle w:val="a4"/>
          <w:rFonts w:hint="eastAsia"/>
          <w:b w:val="0"/>
        </w:rPr>
        <w:lastRenderedPageBreak/>
        <w:t>第</w:t>
      </w:r>
      <w:r w:rsidR="000C14DA">
        <w:rPr>
          <w:rStyle w:val="a4"/>
          <w:rFonts w:hint="eastAsia"/>
          <w:b w:val="0"/>
        </w:rPr>
        <w:t>十九</w:t>
      </w:r>
      <w:r>
        <w:rPr>
          <w:rStyle w:val="a4"/>
          <w:rFonts w:hint="eastAsia"/>
          <w:b w:val="0"/>
        </w:rPr>
        <w:t xml:space="preserve">条 </w:t>
      </w:r>
      <w:r>
        <w:rPr>
          <w:rStyle w:val="a4"/>
          <w:b w:val="0"/>
        </w:rPr>
        <w:t xml:space="preserve"> </w:t>
      </w:r>
      <w:r w:rsidRPr="008B35CC">
        <w:rPr>
          <w:rStyle w:val="a4"/>
          <w:rFonts w:hint="eastAsia"/>
          <w:b w:val="0"/>
        </w:rPr>
        <w:t>公司</w:t>
      </w:r>
      <w:r w:rsidRPr="00EF02A4">
        <w:rPr>
          <w:rStyle w:val="a4"/>
          <w:rFonts w:hint="eastAsia"/>
          <w:b w:val="0"/>
        </w:rPr>
        <w:t>董事、监事和高级管理人员</w:t>
      </w:r>
      <w:r w:rsidRPr="008B35CC">
        <w:rPr>
          <w:rStyle w:val="a4"/>
          <w:rFonts w:hint="eastAsia"/>
          <w:b w:val="0"/>
        </w:rPr>
        <w:t>因离婚分配股份后进行减持的，股份过出方、过入方在该</w:t>
      </w:r>
      <w:r w:rsidRPr="00EF02A4">
        <w:rPr>
          <w:rStyle w:val="a4"/>
          <w:rFonts w:hint="eastAsia"/>
          <w:b w:val="0"/>
        </w:rPr>
        <w:t>董事、监事和高级管理人员</w:t>
      </w:r>
      <w:r w:rsidRPr="008B35CC">
        <w:rPr>
          <w:rStyle w:val="a4"/>
          <w:rFonts w:hint="eastAsia"/>
          <w:b w:val="0"/>
        </w:rPr>
        <w:t>就任时确定的任期内和任期届满后六个月内，各自每年转让的股份不得超过各自持有的公司股份总数的百分之二十五，并应当持续共同遵守</w:t>
      </w:r>
      <w:r w:rsidRPr="00EF02A4">
        <w:rPr>
          <w:rStyle w:val="a4"/>
          <w:rFonts w:hint="eastAsia"/>
          <w:b w:val="0"/>
        </w:rPr>
        <w:t>本</w:t>
      </w:r>
      <w:r>
        <w:rPr>
          <w:rStyle w:val="a4"/>
          <w:rFonts w:hint="eastAsia"/>
          <w:b w:val="0"/>
        </w:rPr>
        <w:t>制度</w:t>
      </w:r>
      <w:r w:rsidRPr="008B35CC">
        <w:rPr>
          <w:rStyle w:val="a4"/>
          <w:rFonts w:hint="eastAsia"/>
          <w:b w:val="0"/>
        </w:rPr>
        <w:t>关于减持的规定。</w:t>
      </w:r>
    </w:p>
    <w:p w:rsidR="00C92FF1" w:rsidRDefault="00C92FF1" w:rsidP="00AF5874">
      <w:pPr>
        <w:pStyle w:val="a8"/>
        <w:adjustRightInd w:val="0"/>
        <w:snapToGrid w:val="0"/>
        <w:spacing w:before="0" w:beforeAutospacing="0" w:after="0" w:afterAutospacing="0" w:line="360" w:lineRule="auto"/>
        <w:ind w:firstLine="570"/>
        <w:rPr>
          <w:rStyle w:val="a4"/>
          <w:b w:val="0"/>
        </w:rPr>
      </w:pPr>
    </w:p>
    <w:p w:rsidR="00843925" w:rsidRPr="00C45581" w:rsidRDefault="00843925" w:rsidP="00AF5874">
      <w:pPr>
        <w:pStyle w:val="a8"/>
        <w:adjustRightInd w:val="0"/>
        <w:snapToGrid w:val="0"/>
        <w:spacing w:before="0" w:beforeAutospacing="0" w:after="0" w:afterAutospacing="0" w:line="360" w:lineRule="auto"/>
        <w:jc w:val="center"/>
        <w:rPr>
          <w:rStyle w:val="a4"/>
        </w:rPr>
      </w:pPr>
      <w:r w:rsidRPr="00C45581">
        <w:rPr>
          <w:rStyle w:val="a4"/>
          <w:rFonts w:hint="eastAsia"/>
        </w:rPr>
        <w:t>第四章  信息披露</w:t>
      </w:r>
    </w:p>
    <w:p w:rsidR="00AF5874" w:rsidRDefault="00AF5874" w:rsidP="00AF5874">
      <w:pPr>
        <w:pStyle w:val="a8"/>
        <w:adjustRightInd w:val="0"/>
        <w:snapToGrid w:val="0"/>
        <w:spacing w:before="0" w:beforeAutospacing="0" w:after="0" w:afterAutospacing="0" w:line="360" w:lineRule="auto"/>
        <w:jc w:val="center"/>
        <w:rPr>
          <w:rStyle w:val="a4"/>
          <w:rFonts w:ascii="黑体" w:eastAsia="黑体" w:hAnsi="黑体"/>
        </w:rPr>
      </w:pPr>
    </w:p>
    <w:p w:rsidR="00843925" w:rsidRDefault="00843925" w:rsidP="006412D3">
      <w:pPr>
        <w:pStyle w:val="a8"/>
        <w:adjustRightInd w:val="0"/>
        <w:snapToGrid w:val="0"/>
        <w:spacing w:before="0" w:beforeAutospacing="0" w:after="0" w:afterAutospacing="0" w:line="360" w:lineRule="auto"/>
        <w:ind w:firstLineChars="200" w:firstLine="480"/>
        <w:jc w:val="both"/>
        <w:rPr>
          <w:rFonts w:ascii="Times New Roman" w:hAnsi="Times New Roman"/>
        </w:rPr>
      </w:pPr>
      <w:r>
        <w:rPr>
          <w:rStyle w:val="a4"/>
          <w:rFonts w:hint="eastAsia"/>
          <w:b w:val="0"/>
        </w:rPr>
        <w:t>第</w:t>
      </w:r>
      <w:r w:rsidR="00826D97">
        <w:rPr>
          <w:rStyle w:val="a4"/>
          <w:rFonts w:hint="eastAsia"/>
          <w:b w:val="0"/>
        </w:rPr>
        <w:t>二十</w:t>
      </w:r>
      <w:r>
        <w:rPr>
          <w:rStyle w:val="a4"/>
          <w:rFonts w:hint="eastAsia"/>
          <w:b w:val="0"/>
        </w:rPr>
        <w:t xml:space="preserve">条  </w:t>
      </w:r>
      <w:r>
        <w:rPr>
          <w:rFonts w:ascii="Times New Roman" w:hAnsi="Times New Roman" w:hint="eastAsia"/>
        </w:rPr>
        <w:t>公司董事、监事和高级管理人员</w:t>
      </w:r>
      <w:r w:rsidR="00C92FF1" w:rsidRPr="00C92FF1">
        <w:rPr>
          <w:rFonts w:ascii="Times New Roman" w:hAnsi="Times New Roman" w:hint="eastAsia"/>
        </w:rPr>
        <w:t>所持公司股份发生变动的，应当自该事实发生之日</w:t>
      </w:r>
      <w:r w:rsidR="00C92FF1">
        <w:rPr>
          <w:rFonts w:ascii="Times New Roman" w:hAnsi="Times New Roman" w:hint="eastAsia"/>
        </w:rPr>
        <w:t>起</w:t>
      </w:r>
      <w:r>
        <w:rPr>
          <w:rFonts w:ascii="Times New Roman" w:hAnsi="Times New Roman" w:hint="eastAsia"/>
        </w:rPr>
        <w:t>二个交易日内，</w:t>
      </w:r>
      <w:r w:rsidR="00C92FF1">
        <w:rPr>
          <w:rFonts w:ascii="Times New Roman" w:hAnsi="Times New Roman" w:hint="eastAsia"/>
        </w:rPr>
        <w:t>向</w:t>
      </w:r>
      <w:r>
        <w:rPr>
          <w:rFonts w:ascii="Times New Roman" w:hAnsi="Times New Roman" w:hint="eastAsia"/>
        </w:rPr>
        <w:t>公司</w:t>
      </w:r>
      <w:r w:rsidR="00C92FF1">
        <w:rPr>
          <w:rFonts w:ascii="Times New Roman" w:hAnsi="Times New Roman" w:hint="eastAsia"/>
        </w:rPr>
        <w:t>报告并通过公司</w:t>
      </w:r>
      <w:r>
        <w:rPr>
          <w:rFonts w:ascii="Times New Roman" w:hAnsi="Times New Roman" w:hint="eastAsia"/>
        </w:rPr>
        <w:t>在</w:t>
      </w:r>
      <w:r>
        <w:rPr>
          <w:rFonts w:hint="eastAsia"/>
        </w:rPr>
        <w:t>深圳证券交易所</w:t>
      </w:r>
      <w:r>
        <w:rPr>
          <w:rFonts w:ascii="Times New Roman" w:hAnsi="Times New Roman" w:hint="eastAsia"/>
        </w:rPr>
        <w:t>网站上进行</w:t>
      </w:r>
      <w:r w:rsidR="00C92FF1">
        <w:rPr>
          <w:rFonts w:ascii="Times New Roman" w:hAnsi="Times New Roman" w:hint="eastAsia"/>
        </w:rPr>
        <w:t>公告</w:t>
      </w:r>
      <w:r>
        <w:rPr>
          <w:rFonts w:ascii="Times New Roman" w:hAnsi="Times New Roman" w:hint="eastAsia"/>
        </w:rPr>
        <w:t>。</w:t>
      </w:r>
      <w:r w:rsidR="00C92FF1">
        <w:rPr>
          <w:rFonts w:ascii="Times New Roman" w:hAnsi="Times New Roman" w:hint="eastAsia"/>
        </w:rPr>
        <w:t>公告</w:t>
      </w:r>
      <w:r>
        <w:rPr>
          <w:rFonts w:ascii="Times New Roman" w:hAnsi="Times New Roman" w:hint="eastAsia"/>
        </w:rPr>
        <w:t>内容</w:t>
      </w:r>
      <w:r w:rsidR="00C92FF1">
        <w:rPr>
          <w:rFonts w:ascii="Times New Roman" w:hAnsi="Times New Roman" w:hint="eastAsia"/>
        </w:rPr>
        <w:t>应当</w:t>
      </w:r>
      <w:r>
        <w:rPr>
          <w:rFonts w:ascii="Times New Roman" w:hAnsi="Times New Roman" w:hint="eastAsia"/>
        </w:rPr>
        <w:t>包括：</w:t>
      </w:r>
    </w:p>
    <w:p w:rsidR="00843925" w:rsidRDefault="00843925" w:rsidP="00AF5874">
      <w:pPr>
        <w:adjustRightInd w:val="0"/>
        <w:snapToGrid w:val="0"/>
        <w:spacing w:line="360" w:lineRule="auto"/>
        <w:ind w:firstLineChars="200" w:firstLine="480"/>
        <w:rPr>
          <w:sz w:val="24"/>
        </w:rPr>
      </w:pPr>
      <w:r>
        <w:rPr>
          <w:rFonts w:hint="eastAsia"/>
          <w:sz w:val="24"/>
        </w:rPr>
        <w:t>（一）本次变动前持股数量；</w:t>
      </w:r>
    </w:p>
    <w:p w:rsidR="00843925" w:rsidRDefault="00843925" w:rsidP="00AF5874">
      <w:pPr>
        <w:adjustRightInd w:val="0"/>
        <w:snapToGrid w:val="0"/>
        <w:spacing w:line="360" w:lineRule="auto"/>
        <w:ind w:firstLineChars="200" w:firstLine="480"/>
        <w:rPr>
          <w:sz w:val="24"/>
        </w:rPr>
      </w:pPr>
      <w:r>
        <w:rPr>
          <w:rFonts w:hint="eastAsia"/>
          <w:sz w:val="24"/>
        </w:rPr>
        <w:t>（二）本次股份变动的日期、数量、价格；</w:t>
      </w:r>
    </w:p>
    <w:p w:rsidR="00843925" w:rsidRDefault="00843925" w:rsidP="00AF5874">
      <w:pPr>
        <w:adjustRightInd w:val="0"/>
        <w:snapToGrid w:val="0"/>
        <w:spacing w:line="360" w:lineRule="auto"/>
        <w:ind w:firstLineChars="200" w:firstLine="480"/>
        <w:rPr>
          <w:sz w:val="24"/>
        </w:rPr>
      </w:pPr>
      <w:r>
        <w:rPr>
          <w:rFonts w:hint="eastAsia"/>
          <w:sz w:val="24"/>
        </w:rPr>
        <w:t>（三）本次变动后的持股数量；</w:t>
      </w:r>
    </w:p>
    <w:p w:rsidR="00843925" w:rsidRDefault="00843925" w:rsidP="00AF5874">
      <w:pPr>
        <w:adjustRightInd w:val="0"/>
        <w:snapToGrid w:val="0"/>
        <w:spacing w:line="360" w:lineRule="auto"/>
        <w:ind w:firstLineChars="200" w:firstLine="480"/>
        <w:rPr>
          <w:sz w:val="24"/>
        </w:rPr>
      </w:pPr>
      <w:r>
        <w:rPr>
          <w:rFonts w:hint="eastAsia"/>
          <w:sz w:val="24"/>
        </w:rPr>
        <w:t>（</w:t>
      </w:r>
      <w:r w:rsidR="00C92FF1">
        <w:rPr>
          <w:rFonts w:hint="eastAsia"/>
          <w:sz w:val="24"/>
        </w:rPr>
        <w:t>四</w:t>
      </w:r>
      <w:r>
        <w:rPr>
          <w:rFonts w:hint="eastAsia"/>
          <w:sz w:val="24"/>
        </w:rPr>
        <w:t>）深圳证券交易所要求披露的其他事项。</w:t>
      </w:r>
    </w:p>
    <w:p w:rsidR="00843925" w:rsidRPr="006F709F" w:rsidRDefault="00843925" w:rsidP="00AF5874">
      <w:pPr>
        <w:adjustRightInd w:val="0"/>
        <w:snapToGrid w:val="0"/>
        <w:spacing w:line="360" w:lineRule="auto"/>
        <w:ind w:firstLineChars="200" w:firstLine="480"/>
        <w:rPr>
          <w:rFonts w:ascii="宋体" w:hAnsi="宋体"/>
          <w:sz w:val="24"/>
        </w:rPr>
      </w:pPr>
      <w:r>
        <w:rPr>
          <w:rFonts w:hint="eastAsia"/>
          <w:sz w:val="24"/>
        </w:rPr>
        <w:t>第二十</w:t>
      </w:r>
      <w:r w:rsidR="000C14DA">
        <w:rPr>
          <w:rFonts w:hint="eastAsia"/>
          <w:sz w:val="24"/>
        </w:rPr>
        <w:t>一</w:t>
      </w:r>
      <w:r>
        <w:rPr>
          <w:rFonts w:hint="eastAsia"/>
          <w:sz w:val="24"/>
        </w:rPr>
        <w:t>条</w:t>
      </w:r>
      <w:r>
        <w:rPr>
          <w:rFonts w:hint="eastAsia"/>
          <w:sz w:val="24"/>
        </w:rPr>
        <w:t xml:space="preserve"> </w:t>
      </w:r>
      <w:r w:rsidR="00291B70">
        <w:rPr>
          <w:sz w:val="24"/>
        </w:rPr>
        <w:t xml:space="preserve"> </w:t>
      </w:r>
      <w:r>
        <w:rPr>
          <w:rFonts w:hint="eastAsia"/>
          <w:sz w:val="24"/>
        </w:rPr>
        <w:t>公司董事、监事和高级管理人员违反《</w:t>
      </w:r>
      <w:r w:rsidR="004F4D7F">
        <w:rPr>
          <w:rFonts w:hint="eastAsia"/>
          <w:sz w:val="24"/>
        </w:rPr>
        <w:t>中华人民共和国</w:t>
      </w:r>
      <w:r>
        <w:rPr>
          <w:rFonts w:hint="eastAsia"/>
          <w:sz w:val="24"/>
        </w:rPr>
        <w:t>证券法》相关规定，将其所持本公司股票或者其他具有股权性质的证券在买入后六个月内卖出，或者在卖出后六个月内又买入的，公司董事会应当收回其所得收益，</w:t>
      </w:r>
      <w:r w:rsidR="006A5997" w:rsidRPr="006A5997">
        <w:rPr>
          <w:rFonts w:hint="eastAsia"/>
          <w:sz w:val="24"/>
        </w:rPr>
        <w:t>并及时披露相关人员前述买卖的情况、收益的金额、公司采取的处理措施和公司收回收益的具体情况等。</w:t>
      </w:r>
    </w:p>
    <w:p w:rsidR="00843925" w:rsidRDefault="00843925" w:rsidP="00AF5874">
      <w:pPr>
        <w:adjustRightInd w:val="0"/>
        <w:snapToGrid w:val="0"/>
        <w:spacing w:line="360" w:lineRule="auto"/>
        <w:ind w:firstLineChars="200" w:firstLine="480"/>
        <w:rPr>
          <w:sz w:val="24"/>
        </w:rPr>
      </w:pPr>
      <w:r>
        <w:rPr>
          <w:rFonts w:hint="eastAsia"/>
          <w:sz w:val="24"/>
        </w:rPr>
        <w:t>前款所称董事、监事、高级管理人员持有的股票或者其他具有股权性质的证券，包括其配偶、父母、子女持有的及利用他人账户持有的股票或者其他具有股权性质的证券。</w:t>
      </w: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r>
        <w:rPr>
          <w:rStyle w:val="a4"/>
          <w:rFonts w:hint="eastAsia"/>
          <w:b w:val="0"/>
        </w:rPr>
        <w:t>第二十</w:t>
      </w:r>
      <w:r w:rsidR="000C14DA">
        <w:rPr>
          <w:rStyle w:val="a4"/>
          <w:rFonts w:hint="eastAsia"/>
          <w:b w:val="0"/>
        </w:rPr>
        <w:t>二</w:t>
      </w:r>
      <w:r>
        <w:rPr>
          <w:rStyle w:val="a4"/>
          <w:rFonts w:hint="eastAsia"/>
          <w:b w:val="0"/>
        </w:rPr>
        <w:t xml:space="preserve">条 </w:t>
      </w:r>
      <w:r w:rsidR="00291B70">
        <w:rPr>
          <w:rStyle w:val="a4"/>
          <w:b w:val="0"/>
        </w:rPr>
        <w:t xml:space="preserve"> </w:t>
      </w:r>
      <w:r>
        <w:rPr>
          <w:rStyle w:val="a4"/>
          <w:rFonts w:hint="eastAsia"/>
          <w:b w:val="0"/>
        </w:rPr>
        <w:t>董事、监事和高级管理人员</w:t>
      </w:r>
      <w:r w:rsidR="00AD7B42">
        <w:rPr>
          <w:rStyle w:val="a4"/>
          <w:rFonts w:hint="eastAsia"/>
          <w:b w:val="0"/>
        </w:rPr>
        <w:t>计划</w:t>
      </w:r>
      <w:r>
        <w:rPr>
          <w:rStyle w:val="a4"/>
          <w:rFonts w:hint="eastAsia"/>
          <w:b w:val="0"/>
        </w:rPr>
        <w:t>通过深圳证券交易所集中竞价交易</w:t>
      </w:r>
      <w:r w:rsidR="00AD7B42">
        <w:rPr>
          <w:rStyle w:val="a4"/>
          <w:rFonts w:hint="eastAsia"/>
          <w:b w:val="0"/>
        </w:rPr>
        <w:t>或者大宗交易方式</w:t>
      </w:r>
      <w:r>
        <w:rPr>
          <w:rStyle w:val="a4"/>
          <w:rFonts w:hint="eastAsia"/>
          <w:b w:val="0"/>
        </w:rPr>
        <w:t>减持股份的，应当在首次卖出的十五个交易日前向深圳证券交易所报告减</w:t>
      </w:r>
      <w:proofErr w:type="gramStart"/>
      <w:r>
        <w:rPr>
          <w:rStyle w:val="a4"/>
          <w:rFonts w:hint="eastAsia"/>
          <w:b w:val="0"/>
        </w:rPr>
        <w:t>持计划</w:t>
      </w:r>
      <w:proofErr w:type="gramEnd"/>
      <w:r w:rsidR="006515D6">
        <w:rPr>
          <w:rStyle w:val="a4"/>
          <w:rFonts w:hint="eastAsia"/>
          <w:b w:val="0"/>
        </w:rPr>
        <w:t>并披露</w:t>
      </w:r>
      <w:r>
        <w:rPr>
          <w:rStyle w:val="a4"/>
          <w:rFonts w:hint="eastAsia"/>
          <w:b w:val="0"/>
        </w:rPr>
        <w:t>。</w:t>
      </w:r>
      <w:r w:rsidR="006515D6">
        <w:rPr>
          <w:rStyle w:val="a4"/>
          <w:rFonts w:hint="eastAsia"/>
          <w:b w:val="0"/>
        </w:rPr>
        <w:t>存在不得减持情形的，不得披露减持计划。</w:t>
      </w:r>
    </w:p>
    <w:p w:rsidR="006515D6" w:rsidRDefault="00843925" w:rsidP="00AF5874">
      <w:pPr>
        <w:pStyle w:val="a8"/>
        <w:adjustRightInd w:val="0"/>
        <w:snapToGrid w:val="0"/>
        <w:spacing w:before="0" w:beforeAutospacing="0" w:after="0" w:afterAutospacing="0" w:line="360" w:lineRule="auto"/>
        <w:ind w:firstLine="570"/>
        <w:rPr>
          <w:rStyle w:val="a4"/>
          <w:b w:val="0"/>
        </w:rPr>
      </w:pPr>
      <w:r>
        <w:rPr>
          <w:rStyle w:val="a4"/>
          <w:rFonts w:hint="eastAsia"/>
          <w:b w:val="0"/>
        </w:rPr>
        <w:t>前款规定的减</w:t>
      </w:r>
      <w:proofErr w:type="gramStart"/>
      <w:r>
        <w:rPr>
          <w:rStyle w:val="a4"/>
          <w:rFonts w:hint="eastAsia"/>
          <w:b w:val="0"/>
        </w:rPr>
        <w:t>持计划</w:t>
      </w:r>
      <w:proofErr w:type="gramEnd"/>
      <w:r>
        <w:rPr>
          <w:rStyle w:val="a4"/>
          <w:rFonts w:hint="eastAsia"/>
          <w:b w:val="0"/>
        </w:rPr>
        <w:t>的内容包括但不限于拟减持股份的数量、来源、</w:t>
      </w:r>
      <w:r w:rsidR="006515D6">
        <w:rPr>
          <w:rStyle w:val="a4"/>
          <w:rFonts w:hint="eastAsia"/>
          <w:b w:val="0"/>
        </w:rPr>
        <w:t>减持</w:t>
      </w:r>
      <w:r>
        <w:rPr>
          <w:rStyle w:val="a4"/>
          <w:rFonts w:hint="eastAsia"/>
          <w:b w:val="0"/>
        </w:rPr>
        <w:t>原因、</w:t>
      </w:r>
      <w:r w:rsidR="006515D6">
        <w:rPr>
          <w:rStyle w:val="a4"/>
          <w:rFonts w:hint="eastAsia"/>
          <w:b w:val="0"/>
        </w:rPr>
        <w:t>减持</w:t>
      </w:r>
      <w:r>
        <w:rPr>
          <w:rStyle w:val="a4"/>
          <w:rFonts w:hint="eastAsia"/>
          <w:b w:val="0"/>
        </w:rPr>
        <w:t>方式、减</w:t>
      </w:r>
      <w:proofErr w:type="gramStart"/>
      <w:r>
        <w:rPr>
          <w:rStyle w:val="a4"/>
          <w:rFonts w:hint="eastAsia"/>
          <w:b w:val="0"/>
        </w:rPr>
        <w:t>持时间</w:t>
      </w:r>
      <w:proofErr w:type="gramEnd"/>
      <w:r>
        <w:rPr>
          <w:rStyle w:val="a4"/>
          <w:rFonts w:hint="eastAsia"/>
          <w:b w:val="0"/>
        </w:rPr>
        <w:t>区间、</w:t>
      </w:r>
      <w:r w:rsidR="006515D6">
        <w:rPr>
          <w:rStyle w:val="a4"/>
          <w:rFonts w:hint="eastAsia"/>
          <w:b w:val="0"/>
        </w:rPr>
        <w:t>减</w:t>
      </w:r>
      <w:proofErr w:type="gramStart"/>
      <w:r w:rsidR="006515D6">
        <w:rPr>
          <w:rStyle w:val="a4"/>
          <w:rFonts w:hint="eastAsia"/>
          <w:b w:val="0"/>
        </w:rPr>
        <w:t>持</w:t>
      </w:r>
      <w:r>
        <w:rPr>
          <w:rStyle w:val="a4"/>
          <w:rFonts w:hint="eastAsia"/>
          <w:b w:val="0"/>
        </w:rPr>
        <w:t>价格</w:t>
      </w:r>
      <w:proofErr w:type="gramEnd"/>
      <w:r>
        <w:rPr>
          <w:rStyle w:val="a4"/>
          <w:rFonts w:hint="eastAsia"/>
          <w:b w:val="0"/>
        </w:rPr>
        <w:t>区间等信息</w:t>
      </w:r>
      <w:r w:rsidR="006515D6">
        <w:rPr>
          <w:rStyle w:val="a4"/>
          <w:rFonts w:hint="eastAsia"/>
          <w:b w:val="0"/>
        </w:rPr>
        <w:t>，以及不存在</w:t>
      </w:r>
      <w:r w:rsidR="006515D6" w:rsidRPr="006515D6">
        <w:rPr>
          <w:rStyle w:val="a4"/>
          <w:rFonts w:hint="eastAsia"/>
          <w:b w:val="0"/>
        </w:rPr>
        <w:t>不得减持情形的说明</w:t>
      </w:r>
      <w:r w:rsidR="006515D6">
        <w:rPr>
          <w:rStyle w:val="a4"/>
          <w:rFonts w:hint="eastAsia"/>
          <w:b w:val="0"/>
        </w:rPr>
        <w:t>。</w:t>
      </w:r>
      <w:r w:rsidR="006515D6" w:rsidRPr="006515D6">
        <w:rPr>
          <w:rStyle w:val="a4"/>
          <w:rFonts w:hint="eastAsia"/>
          <w:b w:val="0"/>
        </w:rPr>
        <w:t>每次披露的减</w:t>
      </w:r>
      <w:proofErr w:type="gramStart"/>
      <w:r w:rsidR="006515D6" w:rsidRPr="006515D6">
        <w:rPr>
          <w:rStyle w:val="a4"/>
          <w:rFonts w:hint="eastAsia"/>
          <w:b w:val="0"/>
        </w:rPr>
        <w:t>持时间</w:t>
      </w:r>
      <w:proofErr w:type="gramEnd"/>
      <w:r w:rsidR="006515D6" w:rsidRPr="006515D6">
        <w:rPr>
          <w:rStyle w:val="a4"/>
          <w:rFonts w:hint="eastAsia"/>
          <w:b w:val="0"/>
        </w:rPr>
        <w:t>区间不得超过三个月。</w:t>
      </w:r>
    </w:p>
    <w:p w:rsidR="00843925" w:rsidRDefault="00843925" w:rsidP="00AF5874">
      <w:pPr>
        <w:pStyle w:val="a8"/>
        <w:adjustRightInd w:val="0"/>
        <w:snapToGrid w:val="0"/>
        <w:spacing w:before="0" w:beforeAutospacing="0" w:after="0" w:afterAutospacing="0" w:line="360" w:lineRule="auto"/>
        <w:ind w:firstLine="570"/>
        <w:rPr>
          <w:rStyle w:val="a4"/>
          <w:b w:val="0"/>
        </w:rPr>
      </w:pPr>
      <w:r>
        <w:rPr>
          <w:rStyle w:val="a4"/>
          <w:rFonts w:hint="eastAsia"/>
          <w:b w:val="0"/>
        </w:rPr>
        <w:lastRenderedPageBreak/>
        <w:t>在</w:t>
      </w:r>
      <w:r w:rsidR="006515D6">
        <w:rPr>
          <w:rStyle w:val="a4"/>
          <w:rFonts w:hint="eastAsia"/>
          <w:b w:val="0"/>
        </w:rPr>
        <w:t>前款规定的</w:t>
      </w:r>
      <w:r>
        <w:rPr>
          <w:rStyle w:val="a4"/>
          <w:rFonts w:hint="eastAsia"/>
          <w:b w:val="0"/>
        </w:rPr>
        <w:t>减</w:t>
      </w:r>
      <w:proofErr w:type="gramStart"/>
      <w:r>
        <w:rPr>
          <w:rStyle w:val="a4"/>
          <w:rFonts w:hint="eastAsia"/>
          <w:b w:val="0"/>
        </w:rPr>
        <w:t>持时间</w:t>
      </w:r>
      <w:proofErr w:type="gramEnd"/>
      <w:r>
        <w:rPr>
          <w:rStyle w:val="a4"/>
          <w:rFonts w:hint="eastAsia"/>
          <w:b w:val="0"/>
        </w:rPr>
        <w:t>区间内，</w:t>
      </w:r>
      <w:r w:rsidR="006515D6">
        <w:rPr>
          <w:rStyle w:val="a4"/>
          <w:rFonts w:hint="eastAsia"/>
          <w:b w:val="0"/>
        </w:rPr>
        <w:t>公司</w:t>
      </w:r>
      <w:r w:rsidR="006515D6" w:rsidRPr="006515D6">
        <w:rPr>
          <w:rStyle w:val="a4"/>
          <w:rFonts w:hint="eastAsia"/>
          <w:b w:val="0"/>
        </w:rPr>
        <w:t>发生高送转、并购重组等重大事项的，已披露减</w:t>
      </w:r>
      <w:proofErr w:type="gramStart"/>
      <w:r w:rsidR="006515D6" w:rsidRPr="006515D6">
        <w:rPr>
          <w:rStyle w:val="a4"/>
          <w:rFonts w:hint="eastAsia"/>
          <w:b w:val="0"/>
        </w:rPr>
        <w:t>持计划但</w:t>
      </w:r>
      <w:proofErr w:type="gramEnd"/>
      <w:r w:rsidR="006515D6" w:rsidRPr="006515D6">
        <w:rPr>
          <w:rStyle w:val="a4"/>
          <w:rFonts w:hint="eastAsia"/>
          <w:b w:val="0"/>
        </w:rPr>
        <w:t>尚未披露减</w:t>
      </w:r>
      <w:proofErr w:type="gramStart"/>
      <w:r w:rsidR="006515D6" w:rsidRPr="006515D6">
        <w:rPr>
          <w:rStyle w:val="a4"/>
          <w:rFonts w:hint="eastAsia"/>
          <w:b w:val="0"/>
        </w:rPr>
        <w:t>持计划</w:t>
      </w:r>
      <w:proofErr w:type="gramEnd"/>
      <w:r w:rsidR="006515D6" w:rsidRPr="006515D6">
        <w:rPr>
          <w:rStyle w:val="a4"/>
          <w:rFonts w:hint="eastAsia"/>
          <w:b w:val="0"/>
        </w:rPr>
        <w:t>完成公告的</w:t>
      </w:r>
      <w:r w:rsidR="006515D6">
        <w:rPr>
          <w:rStyle w:val="a4"/>
          <w:rFonts w:hint="eastAsia"/>
          <w:b w:val="0"/>
        </w:rPr>
        <w:t>董事、监事和高级管理人员</w:t>
      </w:r>
      <w:r w:rsidR="006515D6" w:rsidRPr="006515D6">
        <w:rPr>
          <w:rStyle w:val="a4"/>
          <w:rFonts w:hint="eastAsia"/>
          <w:b w:val="0"/>
        </w:rPr>
        <w:t>应当同步披露减</w:t>
      </w:r>
      <w:proofErr w:type="gramStart"/>
      <w:r w:rsidR="006515D6" w:rsidRPr="006515D6">
        <w:rPr>
          <w:rStyle w:val="a4"/>
          <w:rFonts w:hint="eastAsia"/>
          <w:b w:val="0"/>
        </w:rPr>
        <w:t>持进展</w:t>
      </w:r>
      <w:proofErr w:type="gramEnd"/>
      <w:r w:rsidR="006515D6" w:rsidRPr="006515D6">
        <w:rPr>
          <w:rStyle w:val="a4"/>
          <w:rFonts w:hint="eastAsia"/>
          <w:b w:val="0"/>
        </w:rPr>
        <w:t>情况，并说明本次减持与前述重大事项的关联性。</w:t>
      </w:r>
    </w:p>
    <w:p w:rsidR="006515D6" w:rsidRDefault="006515D6" w:rsidP="00AF5874">
      <w:pPr>
        <w:pStyle w:val="a8"/>
        <w:adjustRightInd w:val="0"/>
        <w:snapToGrid w:val="0"/>
        <w:spacing w:before="0" w:beforeAutospacing="0" w:after="0" w:afterAutospacing="0" w:line="360" w:lineRule="auto"/>
        <w:ind w:firstLine="570"/>
        <w:rPr>
          <w:rStyle w:val="a4"/>
          <w:b w:val="0"/>
        </w:rPr>
      </w:pPr>
      <w:r w:rsidRPr="006515D6">
        <w:rPr>
          <w:rStyle w:val="a4"/>
          <w:rFonts w:hint="eastAsia"/>
          <w:b w:val="0"/>
        </w:rPr>
        <w:t>公司</w:t>
      </w:r>
      <w:r>
        <w:rPr>
          <w:rStyle w:val="a4"/>
          <w:rFonts w:hint="eastAsia"/>
          <w:b w:val="0"/>
        </w:rPr>
        <w:t>董事、监事和高级管理人员</w:t>
      </w:r>
      <w:r w:rsidRPr="006515D6">
        <w:rPr>
          <w:rStyle w:val="a4"/>
          <w:rFonts w:hint="eastAsia"/>
          <w:b w:val="0"/>
        </w:rPr>
        <w:t>应当在减</w:t>
      </w:r>
      <w:proofErr w:type="gramStart"/>
      <w:r w:rsidRPr="006515D6">
        <w:rPr>
          <w:rStyle w:val="a4"/>
          <w:rFonts w:hint="eastAsia"/>
          <w:b w:val="0"/>
        </w:rPr>
        <w:t>持计划</w:t>
      </w:r>
      <w:proofErr w:type="gramEnd"/>
      <w:r w:rsidRPr="006515D6">
        <w:rPr>
          <w:rStyle w:val="a4"/>
          <w:rFonts w:hint="eastAsia"/>
          <w:b w:val="0"/>
        </w:rPr>
        <w:t>实施完毕或者减</w:t>
      </w:r>
      <w:proofErr w:type="gramStart"/>
      <w:r w:rsidRPr="006515D6">
        <w:rPr>
          <w:rStyle w:val="a4"/>
          <w:rFonts w:hint="eastAsia"/>
          <w:b w:val="0"/>
        </w:rPr>
        <w:t>持时间</w:t>
      </w:r>
      <w:proofErr w:type="gramEnd"/>
      <w:r w:rsidRPr="006515D6">
        <w:rPr>
          <w:rStyle w:val="a4"/>
          <w:rFonts w:hint="eastAsia"/>
          <w:b w:val="0"/>
        </w:rPr>
        <w:t>区间届满后的两个交易日内向</w:t>
      </w:r>
      <w:r w:rsidR="00BC6690">
        <w:rPr>
          <w:rStyle w:val="a4"/>
          <w:rFonts w:hint="eastAsia"/>
          <w:b w:val="0"/>
        </w:rPr>
        <w:t>深圳证券交易所</w:t>
      </w:r>
      <w:r w:rsidRPr="006515D6">
        <w:rPr>
          <w:rStyle w:val="a4"/>
          <w:rFonts w:hint="eastAsia"/>
          <w:b w:val="0"/>
        </w:rPr>
        <w:t>报告，并披露减</w:t>
      </w:r>
      <w:proofErr w:type="gramStart"/>
      <w:r w:rsidRPr="006515D6">
        <w:rPr>
          <w:rStyle w:val="a4"/>
          <w:rFonts w:hint="eastAsia"/>
          <w:b w:val="0"/>
        </w:rPr>
        <w:t>持计划</w:t>
      </w:r>
      <w:proofErr w:type="gramEnd"/>
      <w:r w:rsidRPr="006515D6">
        <w:rPr>
          <w:rStyle w:val="a4"/>
          <w:rFonts w:hint="eastAsia"/>
          <w:b w:val="0"/>
        </w:rPr>
        <w:t>完成公告。</w:t>
      </w:r>
    </w:p>
    <w:p w:rsidR="007D67C0" w:rsidRDefault="007D67C0" w:rsidP="00AF5874">
      <w:pPr>
        <w:pStyle w:val="a8"/>
        <w:adjustRightInd w:val="0"/>
        <w:snapToGrid w:val="0"/>
        <w:spacing w:before="0" w:beforeAutospacing="0" w:after="0" w:afterAutospacing="0" w:line="360" w:lineRule="auto"/>
        <w:ind w:firstLine="570"/>
        <w:rPr>
          <w:rStyle w:val="a4"/>
          <w:b w:val="0"/>
        </w:rPr>
      </w:pPr>
      <w:r w:rsidRPr="00AF5874">
        <w:rPr>
          <w:rStyle w:val="a4"/>
          <w:rFonts w:hint="eastAsia"/>
          <w:b w:val="0"/>
        </w:rPr>
        <w:t>第二十</w:t>
      </w:r>
      <w:r w:rsidR="000C14DA">
        <w:rPr>
          <w:rStyle w:val="a4"/>
          <w:rFonts w:hint="eastAsia"/>
          <w:b w:val="0"/>
        </w:rPr>
        <w:t>三</w:t>
      </w:r>
      <w:r w:rsidRPr="00AF5874">
        <w:rPr>
          <w:rStyle w:val="a4"/>
          <w:rFonts w:hint="eastAsia"/>
          <w:b w:val="0"/>
        </w:rPr>
        <w:t>条</w:t>
      </w:r>
      <w:r>
        <w:rPr>
          <w:rStyle w:val="a4"/>
          <w:rFonts w:hint="eastAsia"/>
          <w:b w:val="0"/>
        </w:rPr>
        <w:t xml:space="preserve"> </w:t>
      </w:r>
      <w:r>
        <w:rPr>
          <w:rStyle w:val="a4"/>
          <w:b w:val="0"/>
        </w:rPr>
        <w:t xml:space="preserve"> </w:t>
      </w:r>
      <w:r w:rsidRPr="007D67C0">
        <w:rPr>
          <w:rStyle w:val="a4"/>
          <w:rFonts w:hint="eastAsia"/>
          <w:b w:val="0"/>
        </w:rPr>
        <w:t>公司董事、监事和高级管理人员所持本公司股份被人民法院通过证券交易所集中竞价交易或者大宗交易方式强制执行的，董事、监事和高级管理人员应当在收到相关执行通知后二个交易日内披露。披露内容应当包括拟处置股份数量、来源、方式、时间区间等。</w:t>
      </w:r>
    </w:p>
    <w:p w:rsidR="00843925" w:rsidRDefault="00843925" w:rsidP="00AF5874">
      <w:pPr>
        <w:pStyle w:val="a8"/>
        <w:adjustRightInd w:val="0"/>
        <w:snapToGrid w:val="0"/>
        <w:spacing w:before="0" w:beforeAutospacing="0" w:after="0" w:afterAutospacing="0" w:line="360" w:lineRule="auto"/>
        <w:ind w:firstLine="570"/>
        <w:rPr>
          <w:rStyle w:val="a4"/>
          <w:b w:val="0"/>
        </w:rPr>
      </w:pPr>
      <w:r w:rsidRPr="007D67C0">
        <w:rPr>
          <w:rStyle w:val="a4"/>
          <w:rFonts w:hint="eastAsia"/>
          <w:b w:val="0"/>
        </w:rPr>
        <w:t>第二十</w:t>
      </w:r>
      <w:r w:rsidR="000C14DA">
        <w:rPr>
          <w:rStyle w:val="a4"/>
          <w:rFonts w:hint="eastAsia"/>
          <w:b w:val="0"/>
        </w:rPr>
        <w:t>四</w:t>
      </w:r>
      <w:r w:rsidRPr="007D67C0">
        <w:rPr>
          <w:rStyle w:val="a4"/>
          <w:rFonts w:hint="eastAsia"/>
          <w:b w:val="0"/>
        </w:rPr>
        <w:t xml:space="preserve">条 公司董事、监事和高级管理人员持有本公司股份及其变动比例达到《上市公司收购管理办法》规定的，还应当按照《上市公司收购管理办法》等相关法律、行政法规、部门规章和业务规则的规定履行报告和披露等义务。 </w:t>
      </w:r>
    </w:p>
    <w:p w:rsidR="007D67C0" w:rsidRPr="007D67C0" w:rsidRDefault="007D67C0" w:rsidP="00AF5874">
      <w:pPr>
        <w:pStyle w:val="a8"/>
        <w:adjustRightInd w:val="0"/>
        <w:snapToGrid w:val="0"/>
        <w:spacing w:before="0" w:beforeAutospacing="0" w:after="0" w:afterAutospacing="0" w:line="360" w:lineRule="auto"/>
        <w:ind w:firstLine="570"/>
        <w:rPr>
          <w:rStyle w:val="a4"/>
          <w:b w:val="0"/>
        </w:rPr>
      </w:pPr>
    </w:p>
    <w:p w:rsidR="00843925" w:rsidRPr="00C45581" w:rsidRDefault="00843925" w:rsidP="00AF5874">
      <w:pPr>
        <w:pStyle w:val="a8"/>
        <w:adjustRightInd w:val="0"/>
        <w:snapToGrid w:val="0"/>
        <w:spacing w:before="0" w:beforeAutospacing="0" w:after="0" w:afterAutospacing="0" w:line="360" w:lineRule="auto"/>
        <w:jc w:val="center"/>
        <w:rPr>
          <w:rStyle w:val="a4"/>
        </w:rPr>
      </w:pPr>
      <w:r w:rsidRPr="00C45581">
        <w:rPr>
          <w:rStyle w:val="a4"/>
          <w:rFonts w:hint="eastAsia"/>
        </w:rPr>
        <w:t>第五章  附 则</w:t>
      </w:r>
    </w:p>
    <w:p w:rsidR="00AF5874" w:rsidRDefault="00AF5874" w:rsidP="00AF5874">
      <w:pPr>
        <w:pStyle w:val="a8"/>
        <w:adjustRightInd w:val="0"/>
        <w:snapToGrid w:val="0"/>
        <w:spacing w:before="0" w:beforeAutospacing="0" w:after="0" w:afterAutospacing="0" w:line="360" w:lineRule="auto"/>
        <w:jc w:val="center"/>
        <w:rPr>
          <w:rStyle w:val="a4"/>
          <w:rFonts w:ascii="黑体" w:eastAsia="黑体" w:hAnsi="黑体"/>
        </w:rPr>
      </w:pPr>
    </w:p>
    <w:p w:rsidR="00843925" w:rsidRDefault="00843925" w:rsidP="00AF5874">
      <w:pPr>
        <w:pStyle w:val="a8"/>
        <w:adjustRightInd w:val="0"/>
        <w:snapToGrid w:val="0"/>
        <w:spacing w:before="0" w:beforeAutospacing="0" w:after="0" w:afterAutospacing="0" w:line="360" w:lineRule="auto"/>
        <w:ind w:firstLineChars="200" w:firstLine="480"/>
        <w:jc w:val="both"/>
        <w:rPr>
          <w:rStyle w:val="a4"/>
          <w:b w:val="0"/>
        </w:rPr>
      </w:pPr>
      <w:r>
        <w:rPr>
          <w:rStyle w:val="a4"/>
          <w:rFonts w:hint="eastAsia"/>
          <w:b w:val="0"/>
        </w:rPr>
        <w:t>第二十</w:t>
      </w:r>
      <w:r w:rsidR="000C14DA">
        <w:rPr>
          <w:rStyle w:val="a4"/>
          <w:rFonts w:hint="eastAsia"/>
          <w:b w:val="0"/>
        </w:rPr>
        <w:t>五</w:t>
      </w:r>
      <w:r>
        <w:rPr>
          <w:rStyle w:val="a4"/>
          <w:rFonts w:hint="eastAsia"/>
          <w:b w:val="0"/>
        </w:rPr>
        <w:t xml:space="preserve">条 </w:t>
      </w:r>
      <w:r w:rsidR="00291B70">
        <w:rPr>
          <w:rStyle w:val="a4"/>
          <w:b w:val="0"/>
        </w:rPr>
        <w:t xml:space="preserve"> </w:t>
      </w:r>
      <w:r w:rsidR="00504E66">
        <w:t>本制度未尽事宜，公司应当依照有关法律、行政法规、《公司章程》及其他规范性文件的有关规定执行。本制度与国家有关法律、行政法规、 部门规章、其他规范性文件及《公司章程》的规定不一致时，按照国家有关法律、 行政法规、部门规章、其他规范性文件及《公司章程》的相关规定执行。</w:t>
      </w:r>
    </w:p>
    <w:p w:rsidR="00843925" w:rsidRDefault="00843925" w:rsidP="00AF5874">
      <w:pPr>
        <w:pStyle w:val="a8"/>
        <w:adjustRightInd w:val="0"/>
        <w:snapToGrid w:val="0"/>
        <w:spacing w:before="0" w:beforeAutospacing="0" w:after="0" w:afterAutospacing="0" w:line="360" w:lineRule="auto"/>
        <w:ind w:firstLineChars="200" w:firstLine="480"/>
        <w:jc w:val="both"/>
        <w:rPr>
          <w:rStyle w:val="a4"/>
          <w:b w:val="0"/>
        </w:rPr>
      </w:pPr>
      <w:r>
        <w:rPr>
          <w:rStyle w:val="a4"/>
          <w:rFonts w:hint="eastAsia"/>
          <w:b w:val="0"/>
        </w:rPr>
        <w:t>第二十</w:t>
      </w:r>
      <w:r w:rsidR="000C14DA">
        <w:rPr>
          <w:rStyle w:val="a4"/>
          <w:rFonts w:hint="eastAsia"/>
          <w:b w:val="0"/>
        </w:rPr>
        <w:t>六</w:t>
      </w:r>
      <w:r>
        <w:rPr>
          <w:rStyle w:val="a4"/>
          <w:rFonts w:hint="eastAsia"/>
          <w:b w:val="0"/>
        </w:rPr>
        <w:t xml:space="preserve">条 </w:t>
      </w:r>
      <w:r w:rsidR="00291B70">
        <w:rPr>
          <w:rStyle w:val="a4"/>
          <w:b w:val="0"/>
        </w:rPr>
        <w:t xml:space="preserve"> </w:t>
      </w:r>
      <w:r>
        <w:rPr>
          <w:rStyle w:val="a4"/>
          <w:rFonts w:hint="eastAsia"/>
          <w:b w:val="0"/>
        </w:rPr>
        <w:t>本制度由公司董事会负责</w:t>
      </w:r>
      <w:r w:rsidR="00496DFC">
        <w:rPr>
          <w:rStyle w:val="a4"/>
          <w:rFonts w:hint="eastAsia"/>
          <w:b w:val="0"/>
        </w:rPr>
        <w:t>修订及</w:t>
      </w:r>
      <w:r>
        <w:rPr>
          <w:rStyle w:val="a4"/>
          <w:rFonts w:hint="eastAsia"/>
          <w:b w:val="0"/>
        </w:rPr>
        <w:t>解释。</w:t>
      </w:r>
    </w:p>
    <w:p w:rsidR="00843925" w:rsidRDefault="00843925" w:rsidP="00AF5874">
      <w:pPr>
        <w:pStyle w:val="a8"/>
        <w:adjustRightInd w:val="0"/>
        <w:snapToGrid w:val="0"/>
        <w:spacing w:before="0" w:beforeAutospacing="0" w:after="0" w:afterAutospacing="0" w:line="360" w:lineRule="auto"/>
        <w:ind w:firstLineChars="200" w:firstLine="480"/>
        <w:jc w:val="both"/>
        <w:rPr>
          <w:rStyle w:val="a4"/>
          <w:b w:val="0"/>
        </w:rPr>
      </w:pPr>
      <w:r>
        <w:rPr>
          <w:rStyle w:val="a4"/>
          <w:rFonts w:hint="eastAsia"/>
          <w:b w:val="0"/>
        </w:rPr>
        <w:t>第二十</w:t>
      </w:r>
      <w:r w:rsidR="000C14DA">
        <w:rPr>
          <w:rStyle w:val="a4"/>
          <w:rFonts w:hint="eastAsia"/>
          <w:b w:val="0"/>
        </w:rPr>
        <w:t>七</w:t>
      </w:r>
      <w:r>
        <w:rPr>
          <w:rStyle w:val="a4"/>
          <w:rFonts w:hint="eastAsia"/>
          <w:b w:val="0"/>
        </w:rPr>
        <w:t xml:space="preserve">条 </w:t>
      </w:r>
      <w:r w:rsidR="00291B70">
        <w:rPr>
          <w:rStyle w:val="a4"/>
          <w:b w:val="0"/>
        </w:rPr>
        <w:t xml:space="preserve"> </w:t>
      </w:r>
      <w:r>
        <w:rPr>
          <w:rStyle w:val="a4"/>
          <w:rFonts w:hint="eastAsia"/>
          <w:b w:val="0"/>
        </w:rPr>
        <w:t>本制度经公司董事会审议通过之日起生效实施，修改亦同。</w:t>
      </w:r>
    </w:p>
    <w:p w:rsidR="00843925" w:rsidRPr="00361F9B" w:rsidRDefault="00843925" w:rsidP="00AF5874">
      <w:pPr>
        <w:pStyle w:val="a8"/>
        <w:adjustRightInd w:val="0"/>
        <w:snapToGrid w:val="0"/>
        <w:spacing w:before="0" w:beforeAutospacing="0" w:after="0" w:afterAutospacing="0" w:line="360" w:lineRule="auto"/>
        <w:ind w:firstLine="570"/>
        <w:jc w:val="both"/>
        <w:rPr>
          <w:rStyle w:val="a4"/>
          <w:b w:val="0"/>
        </w:rPr>
      </w:pP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p>
    <w:p w:rsidR="006D44B8" w:rsidRDefault="006D44B8" w:rsidP="00AF5874">
      <w:pPr>
        <w:pStyle w:val="a8"/>
        <w:adjustRightInd w:val="0"/>
        <w:snapToGrid w:val="0"/>
        <w:spacing w:before="0" w:beforeAutospacing="0" w:after="0" w:afterAutospacing="0" w:line="360" w:lineRule="auto"/>
        <w:ind w:firstLine="570"/>
        <w:jc w:val="both"/>
        <w:rPr>
          <w:rStyle w:val="a4"/>
          <w:b w:val="0"/>
        </w:rPr>
      </w:pPr>
    </w:p>
    <w:p w:rsidR="00843925" w:rsidRDefault="00843925" w:rsidP="00AF5874">
      <w:pPr>
        <w:pStyle w:val="a8"/>
        <w:adjustRightInd w:val="0"/>
        <w:snapToGrid w:val="0"/>
        <w:spacing w:before="0" w:beforeAutospacing="0" w:after="0" w:afterAutospacing="0" w:line="360" w:lineRule="auto"/>
        <w:ind w:firstLine="570"/>
        <w:jc w:val="both"/>
        <w:rPr>
          <w:rStyle w:val="a4"/>
          <w:b w:val="0"/>
        </w:rPr>
      </w:pPr>
    </w:p>
    <w:p w:rsidR="00843925" w:rsidRPr="008A113A" w:rsidRDefault="00843925" w:rsidP="00AF5874">
      <w:pPr>
        <w:adjustRightInd w:val="0"/>
        <w:snapToGrid w:val="0"/>
        <w:spacing w:line="360" w:lineRule="auto"/>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8A113A">
        <w:rPr>
          <w:rFonts w:ascii="宋体" w:hAnsi="宋体" w:hint="eastAsia"/>
          <w:sz w:val="24"/>
        </w:rPr>
        <w:tab/>
      </w:r>
      <w:r w:rsidRPr="008A113A">
        <w:rPr>
          <w:rFonts w:ascii="宋体" w:hAnsi="宋体" w:hint="eastAsia"/>
          <w:sz w:val="24"/>
        </w:rPr>
        <w:tab/>
        <w:t>江苏华西村股份有限公司董事会</w:t>
      </w:r>
    </w:p>
    <w:p w:rsidR="00843925" w:rsidRPr="008A113A" w:rsidRDefault="00843925" w:rsidP="00AF5874">
      <w:pPr>
        <w:adjustRightInd w:val="0"/>
        <w:snapToGrid w:val="0"/>
        <w:spacing w:line="360" w:lineRule="auto"/>
        <w:rPr>
          <w:rFonts w:ascii="宋体" w:hAnsi="宋体"/>
          <w:sz w:val="24"/>
        </w:rPr>
      </w:pPr>
      <w:r w:rsidRPr="008A113A">
        <w:rPr>
          <w:rFonts w:ascii="宋体" w:hAnsi="宋体" w:hint="eastAsia"/>
          <w:sz w:val="24"/>
        </w:rPr>
        <w:t xml:space="preserve">                                         </w:t>
      </w:r>
      <w:r w:rsidR="007330A2">
        <w:rPr>
          <w:rFonts w:ascii="宋体" w:hAnsi="宋体"/>
          <w:sz w:val="24"/>
        </w:rPr>
        <w:t>2024</w:t>
      </w:r>
      <w:r w:rsidRPr="008A113A">
        <w:rPr>
          <w:rFonts w:ascii="宋体" w:hAnsi="宋体" w:hint="eastAsia"/>
          <w:sz w:val="24"/>
        </w:rPr>
        <w:t>年</w:t>
      </w:r>
      <w:r w:rsidR="00AF5874">
        <w:rPr>
          <w:rFonts w:ascii="宋体" w:hAnsi="宋体" w:hint="eastAsia"/>
          <w:sz w:val="24"/>
        </w:rPr>
        <w:t>8</w:t>
      </w:r>
      <w:r w:rsidRPr="008A113A">
        <w:rPr>
          <w:rFonts w:ascii="宋体" w:hAnsi="宋体" w:hint="eastAsia"/>
          <w:sz w:val="24"/>
        </w:rPr>
        <w:t>月</w:t>
      </w:r>
      <w:r w:rsidR="00AF5874">
        <w:rPr>
          <w:rFonts w:ascii="宋体" w:hAnsi="宋体" w:hint="eastAsia"/>
          <w:sz w:val="24"/>
        </w:rPr>
        <w:t>29</w:t>
      </w:r>
      <w:r w:rsidRPr="008A113A">
        <w:rPr>
          <w:rFonts w:ascii="宋体" w:hAnsi="宋体" w:hint="eastAsia"/>
          <w:sz w:val="24"/>
        </w:rPr>
        <w:t>日</w:t>
      </w:r>
    </w:p>
    <w:p w:rsidR="00843925" w:rsidRPr="008A113A" w:rsidRDefault="00843925" w:rsidP="00AF5874">
      <w:pPr>
        <w:adjustRightInd w:val="0"/>
        <w:snapToGrid w:val="0"/>
        <w:spacing w:line="360" w:lineRule="auto"/>
        <w:rPr>
          <w:rFonts w:ascii="宋体" w:hAnsi="宋体"/>
          <w:sz w:val="24"/>
        </w:rPr>
      </w:pPr>
      <w:bookmarkStart w:id="2" w:name="_GoBack"/>
      <w:bookmarkEnd w:id="2"/>
    </w:p>
    <w:sectPr w:rsidR="00843925" w:rsidRPr="008A113A">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93" w:rsidRDefault="008D6193">
      <w:r>
        <w:separator/>
      </w:r>
    </w:p>
  </w:endnote>
  <w:endnote w:type="continuationSeparator" w:id="0">
    <w:p w:rsidR="008D6193" w:rsidRDefault="008D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25" w:rsidRDefault="00843925">
    <w:pPr>
      <w:pStyle w:val="a7"/>
      <w:framePr w:wrap="around" w:vAnchor="text" w:hAnchor="margin" w:xAlign="center" w:y="1"/>
      <w:rPr>
        <w:rStyle w:val="a3"/>
      </w:rPr>
    </w:pPr>
    <w:r>
      <w:fldChar w:fldCharType="begin"/>
    </w:r>
    <w:r>
      <w:rPr>
        <w:rStyle w:val="a3"/>
      </w:rPr>
      <w:instrText xml:space="preserve">PAGE  </w:instrText>
    </w:r>
    <w:r>
      <w:fldChar w:fldCharType="end"/>
    </w:r>
  </w:p>
  <w:p w:rsidR="00843925" w:rsidRDefault="008439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25" w:rsidRDefault="00843925">
    <w:pPr>
      <w:pStyle w:val="a7"/>
      <w:framePr w:wrap="around" w:vAnchor="text" w:hAnchor="margin" w:xAlign="center" w:y="1"/>
      <w:rPr>
        <w:rStyle w:val="a3"/>
      </w:rPr>
    </w:pPr>
    <w:r>
      <w:fldChar w:fldCharType="begin"/>
    </w:r>
    <w:r>
      <w:rPr>
        <w:rStyle w:val="a3"/>
      </w:rPr>
      <w:instrText xml:space="preserve">PAGE  </w:instrText>
    </w:r>
    <w:r>
      <w:fldChar w:fldCharType="separate"/>
    </w:r>
    <w:r w:rsidR="006C4EE9">
      <w:rPr>
        <w:rStyle w:val="a3"/>
        <w:noProof/>
      </w:rPr>
      <w:t>6</w:t>
    </w:r>
    <w:r>
      <w:fldChar w:fldCharType="end"/>
    </w:r>
  </w:p>
  <w:p w:rsidR="00843925" w:rsidRDefault="008439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93" w:rsidRDefault="008D6193">
      <w:r>
        <w:separator/>
      </w:r>
    </w:p>
  </w:footnote>
  <w:footnote w:type="continuationSeparator" w:id="0">
    <w:p w:rsidR="008D6193" w:rsidRDefault="008D6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2F70"/>
    <w:multiLevelType w:val="multilevel"/>
    <w:tmpl w:val="21712F70"/>
    <w:lvl w:ilvl="0">
      <w:start w:val="1"/>
      <w:numFmt w:val="japaneseCounting"/>
      <w:lvlText w:val="第%1章"/>
      <w:lvlJc w:val="left"/>
      <w:pPr>
        <w:ind w:left="756" w:hanging="7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6052CF"/>
    <w:multiLevelType w:val="singleLevel"/>
    <w:tmpl w:val="526052CF"/>
    <w:lvl w:ilvl="0">
      <w:start w:val="4"/>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E1"/>
    <w:rsid w:val="00026F22"/>
    <w:rsid w:val="000278F6"/>
    <w:rsid w:val="00043DD6"/>
    <w:rsid w:val="0009510E"/>
    <w:rsid w:val="00095AC0"/>
    <w:rsid w:val="000C14DA"/>
    <w:rsid w:val="000C18BE"/>
    <w:rsid w:val="000D141F"/>
    <w:rsid w:val="000E7975"/>
    <w:rsid w:val="001202C4"/>
    <w:rsid w:val="00125E2D"/>
    <w:rsid w:val="00132A94"/>
    <w:rsid w:val="00134E4A"/>
    <w:rsid w:val="00156C33"/>
    <w:rsid w:val="00164E60"/>
    <w:rsid w:val="001833E9"/>
    <w:rsid w:val="001B0B98"/>
    <w:rsid w:val="001B3CEB"/>
    <w:rsid w:val="002029D6"/>
    <w:rsid w:val="00234D56"/>
    <w:rsid w:val="002709FA"/>
    <w:rsid w:val="00291B70"/>
    <w:rsid w:val="002B0E3F"/>
    <w:rsid w:val="002F5088"/>
    <w:rsid w:val="003168F4"/>
    <w:rsid w:val="00332679"/>
    <w:rsid w:val="003520CC"/>
    <w:rsid w:val="0035355F"/>
    <w:rsid w:val="00361F9B"/>
    <w:rsid w:val="00364AE2"/>
    <w:rsid w:val="003A0B53"/>
    <w:rsid w:val="003B1EC6"/>
    <w:rsid w:val="00407B65"/>
    <w:rsid w:val="00420541"/>
    <w:rsid w:val="004420EE"/>
    <w:rsid w:val="0044683A"/>
    <w:rsid w:val="004561AD"/>
    <w:rsid w:val="004960C2"/>
    <w:rsid w:val="00496DFC"/>
    <w:rsid w:val="004A75CD"/>
    <w:rsid w:val="004C5686"/>
    <w:rsid w:val="004C79D1"/>
    <w:rsid w:val="004F4D7F"/>
    <w:rsid w:val="004F6F10"/>
    <w:rsid w:val="00504E66"/>
    <w:rsid w:val="0056007B"/>
    <w:rsid w:val="00567AB2"/>
    <w:rsid w:val="005C0C72"/>
    <w:rsid w:val="005C26A5"/>
    <w:rsid w:val="00614096"/>
    <w:rsid w:val="006145B1"/>
    <w:rsid w:val="00621A7A"/>
    <w:rsid w:val="006256F8"/>
    <w:rsid w:val="00637019"/>
    <w:rsid w:val="00640B0C"/>
    <w:rsid w:val="00640BFF"/>
    <w:rsid w:val="006412D3"/>
    <w:rsid w:val="00641414"/>
    <w:rsid w:val="006515D6"/>
    <w:rsid w:val="006569A4"/>
    <w:rsid w:val="006574C3"/>
    <w:rsid w:val="00672B00"/>
    <w:rsid w:val="00674315"/>
    <w:rsid w:val="0069477C"/>
    <w:rsid w:val="0069644F"/>
    <w:rsid w:val="006A5997"/>
    <w:rsid w:val="006C4EE9"/>
    <w:rsid w:val="006D13E1"/>
    <w:rsid w:val="006D39E1"/>
    <w:rsid w:val="006D44B8"/>
    <w:rsid w:val="006E50A6"/>
    <w:rsid w:val="006E69CC"/>
    <w:rsid w:val="006F5EC6"/>
    <w:rsid w:val="006F709F"/>
    <w:rsid w:val="007330A2"/>
    <w:rsid w:val="007417D0"/>
    <w:rsid w:val="00743EA3"/>
    <w:rsid w:val="00781113"/>
    <w:rsid w:val="007C64E1"/>
    <w:rsid w:val="007C6B85"/>
    <w:rsid w:val="007C7CA2"/>
    <w:rsid w:val="007D67C0"/>
    <w:rsid w:val="007E0CBF"/>
    <w:rsid w:val="007E60CA"/>
    <w:rsid w:val="007F64C6"/>
    <w:rsid w:val="00826D97"/>
    <w:rsid w:val="00835E82"/>
    <w:rsid w:val="00843925"/>
    <w:rsid w:val="00845319"/>
    <w:rsid w:val="00851D02"/>
    <w:rsid w:val="008564D1"/>
    <w:rsid w:val="008A113A"/>
    <w:rsid w:val="008B06E0"/>
    <w:rsid w:val="008B35CC"/>
    <w:rsid w:val="008B3EBC"/>
    <w:rsid w:val="008C543D"/>
    <w:rsid w:val="008C7546"/>
    <w:rsid w:val="008D6193"/>
    <w:rsid w:val="008F7751"/>
    <w:rsid w:val="00901984"/>
    <w:rsid w:val="00907B61"/>
    <w:rsid w:val="009242A0"/>
    <w:rsid w:val="00975527"/>
    <w:rsid w:val="0098117A"/>
    <w:rsid w:val="00985172"/>
    <w:rsid w:val="00992E2C"/>
    <w:rsid w:val="00996DCB"/>
    <w:rsid w:val="009A375A"/>
    <w:rsid w:val="009A5682"/>
    <w:rsid w:val="009F0B38"/>
    <w:rsid w:val="00A07892"/>
    <w:rsid w:val="00A11AE2"/>
    <w:rsid w:val="00A20063"/>
    <w:rsid w:val="00A64B39"/>
    <w:rsid w:val="00A71232"/>
    <w:rsid w:val="00A75B50"/>
    <w:rsid w:val="00A779BC"/>
    <w:rsid w:val="00AB1273"/>
    <w:rsid w:val="00AB2ADD"/>
    <w:rsid w:val="00AB2FD0"/>
    <w:rsid w:val="00AD7B42"/>
    <w:rsid w:val="00AE7522"/>
    <w:rsid w:val="00AF5874"/>
    <w:rsid w:val="00AF6339"/>
    <w:rsid w:val="00AF7B91"/>
    <w:rsid w:val="00B04A00"/>
    <w:rsid w:val="00B10E6C"/>
    <w:rsid w:val="00B16BA5"/>
    <w:rsid w:val="00B26BB4"/>
    <w:rsid w:val="00B57B0C"/>
    <w:rsid w:val="00BC6690"/>
    <w:rsid w:val="00BE004D"/>
    <w:rsid w:val="00BF463F"/>
    <w:rsid w:val="00C400BB"/>
    <w:rsid w:val="00C4318E"/>
    <w:rsid w:val="00C45581"/>
    <w:rsid w:val="00C675EC"/>
    <w:rsid w:val="00C92FF1"/>
    <w:rsid w:val="00C9758F"/>
    <w:rsid w:val="00D13A0A"/>
    <w:rsid w:val="00D27A11"/>
    <w:rsid w:val="00D43C88"/>
    <w:rsid w:val="00D745C6"/>
    <w:rsid w:val="00DD6093"/>
    <w:rsid w:val="00DE76A7"/>
    <w:rsid w:val="00DF6E11"/>
    <w:rsid w:val="00E0001A"/>
    <w:rsid w:val="00E02BB6"/>
    <w:rsid w:val="00E03162"/>
    <w:rsid w:val="00E23E62"/>
    <w:rsid w:val="00E37E9B"/>
    <w:rsid w:val="00E4018E"/>
    <w:rsid w:val="00E74F18"/>
    <w:rsid w:val="00E757A9"/>
    <w:rsid w:val="00EB3569"/>
    <w:rsid w:val="00EC7D40"/>
    <w:rsid w:val="00EE17F5"/>
    <w:rsid w:val="00EF02A4"/>
    <w:rsid w:val="00EF73CA"/>
    <w:rsid w:val="00F1713C"/>
    <w:rsid w:val="00F34041"/>
    <w:rsid w:val="00F34CAA"/>
    <w:rsid w:val="00F47D9C"/>
    <w:rsid w:val="00F526E6"/>
    <w:rsid w:val="00F71190"/>
    <w:rsid w:val="00F71610"/>
    <w:rsid w:val="00FA65B0"/>
    <w:rsid w:val="00FA7DF9"/>
    <w:rsid w:val="00FD32A6"/>
    <w:rsid w:val="10180CA5"/>
    <w:rsid w:val="694E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paragraph" w:styleId="a6">
    <w:name w:val="annotation text"/>
    <w:basedOn w:val="a"/>
    <w:link w:val="Char0"/>
    <w:pPr>
      <w:jc w:val="left"/>
    </w:p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0" w:beforeAutospacing="1" w:after="100" w:afterAutospacing="1"/>
      <w:jc w:val="left"/>
    </w:pPr>
    <w:rPr>
      <w:rFonts w:ascii="宋体" w:hAnsi="宋体"/>
      <w:color w:val="000000"/>
      <w:kern w:val="0"/>
      <w:sz w:val="24"/>
    </w:rPr>
  </w:style>
  <w:style w:type="paragraph" w:styleId="a9">
    <w:name w:val="Revision"/>
    <w:hidden/>
    <w:uiPriority w:val="99"/>
    <w:unhideWhenUsed/>
    <w:rsid w:val="0098117A"/>
    <w:rPr>
      <w:kern w:val="2"/>
      <w:sz w:val="21"/>
      <w:szCs w:val="24"/>
    </w:rPr>
  </w:style>
  <w:style w:type="character" w:styleId="aa">
    <w:name w:val="annotation reference"/>
    <w:rsid w:val="00291B70"/>
    <w:rPr>
      <w:sz w:val="21"/>
      <w:szCs w:val="21"/>
    </w:rPr>
  </w:style>
  <w:style w:type="paragraph" w:styleId="ab">
    <w:name w:val="annotation subject"/>
    <w:basedOn w:val="a6"/>
    <w:next w:val="a6"/>
    <w:link w:val="Char1"/>
    <w:rsid w:val="00291B70"/>
    <w:rPr>
      <w:b/>
      <w:bCs/>
    </w:rPr>
  </w:style>
  <w:style w:type="character" w:customStyle="1" w:styleId="Char0">
    <w:name w:val="批注文字 Char"/>
    <w:link w:val="a6"/>
    <w:rsid w:val="00291B70"/>
    <w:rPr>
      <w:kern w:val="2"/>
      <w:sz w:val="21"/>
      <w:szCs w:val="24"/>
    </w:rPr>
  </w:style>
  <w:style w:type="character" w:customStyle="1" w:styleId="Char1">
    <w:name w:val="批注主题 Char"/>
    <w:link w:val="ab"/>
    <w:rsid w:val="00291B70"/>
    <w:rPr>
      <w:b/>
      <w:bCs/>
      <w:kern w:val="2"/>
      <w:sz w:val="21"/>
      <w:szCs w:val="24"/>
    </w:rPr>
  </w:style>
  <w:style w:type="paragraph" w:styleId="ac">
    <w:name w:val="Balloon Text"/>
    <w:basedOn w:val="a"/>
    <w:link w:val="Char2"/>
    <w:rsid w:val="00AF5874"/>
    <w:rPr>
      <w:sz w:val="18"/>
      <w:szCs w:val="18"/>
    </w:rPr>
  </w:style>
  <w:style w:type="character" w:customStyle="1" w:styleId="Char2">
    <w:name w:val="批注框文本 Char"/>
    <w:link w:val="ac"/>
    <w:rsid w:val="00AF587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paragraph" w:styleId="a6">
    <w:name w:val="annotation text"/>
    <w:basedOn w:val="a"/>
    <w:link w:val="Char0"/>
    <w:pPr>
      <w:jc w:val="left"/>
    </w:p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0" w:beforeAutospacing="1" w:after="100" w:afterAutospacing="1"/>
      <w:jc w:val="left"/>
    </w:pPr>
    <w:rPr>
      <w:rFonts w:ascii="宋体" w:hAnsi="宋体"/>
      <w:color w:val="000000"/>
      <w:kern w:val="0"/>
      <w:sz w:val="24"/>
    </w:rPr>
  </w:style>
  <w:style w:type="paragraph" w:styleId="a9">
    <w:name w:val="Revision"/>
    <w:hidden/>
    <w:uiPriority w:val="99"/>
    <w:unhideWhenUsed/>
    <w:rsid w:val="0098117A"/>
    <w:rPr>
      <w:kern w:val="2"/>
      <w:sz w:val="21"/>
      <w:szCs w:val="24"/>
    </w:rPr>
  </w:style>
  <w:style w:type="character" w:styleId="aa">
    <w:name w:val="annotation reference"/>
    <w:rsid w:val="00291B70"/>
    <w:rPr>
      <w:sz w:val="21"/>
      <w:szCs w:val="21"/>
    </w:rPr>
  </w:style>
  <w:style w:type="paragraph" w:styleId="ab">
    <w:name w:val="annotation subject"/>
    <w:basedOn w:val="a6"/>
    <w:next w:val="a6"/>
    <w:link w:val="Char1"/>
    <w:rsid w:val="00291B70"/>
    <w:rPr>
      <w:b/>
      <w:bCs/>
    </w:rPr>
  </w:style>
  <w:style w:type="character" w:customStyle="1" w:styleId="Char0">
    <w:name w:val="批注文字 Char"/>
    <w:link w:val="a6"/>
    <w:rsid w:val="00291B70"/>
    <w:rPr>
      <w:kern w:val="2"/>
      <w:sz w:val="21"/>
      <w:szCs w:val="24"/>
    </w:rPr>
  </w:style>
  <w:style w:type="character" w:customStyle="1" w:styleId="Char1">
    <w:name w:val="批注主题 Char"/>
    <w:link w:val="ab"/>
    <w:rsid w:val="00291B70"/>
    <w:rPr>
      <w:b/>
      <w:bCs/>
      <w:kern w:val="2"/>
      <w:sz w:val="21"/>
      <w:szCs w:val="24"/>
    </w:rPr>
  </w:style>
  <w:style w:type="paragraph" w:styleId="ac">
    <w:name w:val="Balloon Text"/>
    <w:basedOn w:val="a"/>
    <w:link w:val="Char2"/>
    <w:rsid w:val="00AF5874"/>
    <w:rPr>
      <w:sz w:val="18"/>
      <w:szCs w:val="18"/>
    </w:rPr>
  </w:style>
  <w:style w:type="character" w:customStyle="1" w:styleId="Char2">
    <w:name w:val="批注框文本 Char"/>
    <w:link w:val="ac"/>
    <w:rsid w:val="00AF58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1014">
      <w:bodyDiv w:val="1"/>
      <w:marLeft w:val="0"/>
      <w:marRight w:val="0"/>
      <w:marTop w:val="0"/>
      <w:marBottom w:val="0"/>
      <w:divBdr>
        <w:top w:val="none" w:sz="0" w:space="0" w:color="auto"/>
        <w:left w:val="none" w:sz="0" w:space="0" w:color="auto"/>
        <w:bottom w:val="none" w:sz="0" w:space="0" w:color="auto"/>
        <w:right w:val="none" w:sz="0" w:space="0" w:color="auto"/>
      </w:divBdr>
      <w:divsChild>
        <w:div w:id="1012537389">
          <w:marLeft w:val="0"/>
          <w:marRight w:val="0"/>
          <w:marTop w:val="0"/>
          <w:marBottom w:val="0"/>
          <w:divBdr>
            <w:top w:val="none" w:sz="0" w:space="0" w:color="auto"/>
            <w:left w:val="none" w:sz="0" w:space="0" w:color="auto"/>
            <w:bottom w:val="none" w:sz="0" w:space="0" w:color="auto"/>
            <w:right w:val="none" w:sz="0" w:space="0" w:color="auto"/>
          </w:divBdr>
          <w:divsChild>
            <w:div w:id="430004362">
              <w:marLeft w:val="0"/>
              <w:marRight w:val="0"/>
              <w:marTop w:val="0"/>
              <w:marBottom w:val="0"/>
              <w:divBdr>
                <w:top w:val="none" w:sz="0" w:space="0" w:color="auto"/>
                <w:left w:val="none" w:sz="0" w:space="0" w:color="auto"/>
                <w:bottom w:val="none" w:sz="0" w:space="0" w:color="auto"/>
                <w:right w:val="none" w:sz="0" w:space="0" w:color="auto"/>
              </w:divBdr>
              <w:divsChild>
                <w:div w:id="1298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1168">
      <w:bodyDiv w:val="1"/>
      <w:marLeft w:val="0"/>
      <w:marRight w:val="0"/>
      <w:marTop w:val="0"/>
      <w:marBottom w:val="0"/>
      <w:divBdr>
        <w:top w:val="none" w:sz="0" w:space="0" w:color="auto"/>
        <w:left w:val="none" w:sz="0" w:space="0" w:color="auto"/>
        <w:bottom w:val="none" w:sz="0" w:space="0" w:color="auto"/>
        <w:right w:val="none" w:sz="0" w:space="0" w:color="auto"/>
      </w:divBdr>
      <w:divsChild>
        <w:div w:id="1607613274">
          <w:marLeft w:val="0"/>
          <w:marRight w:val="0"/>
          <w:marTop w:val="0"/>
          <w:marBottom w:val="0"/>
          <w:divBdr>
            <w:top w:val="none" w:sz="0" w:space="0" w:color="auto"/>
            <w:left w:val="none" w:sz="0" w:space="0" w:color="auto"/>
            <w:bottom w:val="none" w:sz="0" w:space="0" w:color="auto"/>
            <w:right w:val="none" w:sz="0" w:space="0" w:color="auto"/>
          </w:divBdr>
          <w:divsChild>
            <w:div w:id="2064717358">
              <w:marLeft w:val="0"/>
              <w:marRight w:val="0"/>
              <w:marTop w:val="0"/>
              <w:marBottom w:val="0"/>
              <w:divBdr>
                <w:top w:val="none" w:sz="0" w:space="0" w:color="auto"/>
                <w:left w:val="none" w:sz="0" w:space="0" w:color="auto"/>
                <w:bottom w:val="none" w:sz="0" w:space="0" w:color="auto"/>
                <w:right w:val="none" w:sz="0" w:space="0" w:color="auto"/>
              </w:divBdr>
              <w:divsChild>
                <w:div w:id="8768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804">
      <w:bodyDiv w:val="1"/>
      <w:marLeft w:val="0"/>
      <w:marRight w:val="0"/>
      <w:marTop w:val="0"/>
      <w:marBottom w:val="0"/>
      <w:divBdr>
        <w:top w:val="none" w:sz="0" w:space="0" w:color="auto"/>
        <w:left w:val="none" w:sz="0" w:space="0" w:color="auto"/>
        <w:bottom w:val="none" w:sz="0" w:space="0" w:color="auto"/>
        <w:right w:val="none" w:sz="0" w:space="0" w:color="auto"/>
      </w:divBdr>
      <w:divsChild>
        <w:div w:id="1962226395">
          <w:marLeft w:val="0"/>
          <w:marRight w:val="0"/>
          <w:marTop w:val="0"/>
          <w:marBottom w:val="0"/>
          <w:divBdr>
            <w:top w:val="none" w:sz="0" w:space="0" w:color="auto"/>
            <w:left w:val="none" w:sz="0" w:space="0" w:color="auto"/>
            <w:bottom w:val="none" w:sz="0" w:space="0" w:color="auto"/>
            <w:right w:val="none" w:sz="0" w:space="0" w:color="auto"/>
          </w:divBdr>
          <w:divsChild>
            <w:div w:id="617876981">
              <w:marLeft w:val="0"/>
              <w:marRight w:val="0"/>
              <w:marTop w:val="0"/>
              <w:marBottom w:val="0"/>
              <w:divBdr>
                <w:top w:val="none" w:sz="0" w:space="0" w:color="auto"/>
                <w:left w:val="none" w:sz="0" w:space="0" w:color="auto"/>
                <w:bottom w:val="none" w:sz="0" w:space="0" w:color="auto"/>
                <w:right w:val="none" w:sz="0" w:space="0" w:color="auto"/>
              </w:divBdr>
              <w:divsChild>
                <w:div w:id="18568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51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594">
          <w:marLeft w:val="0"/>
          <w:marRight w:val="0"/>
          <w:marTop w:val="0"/>
          <w:marBottom w:val="0"/>
          <w:divBdr>
            <w:top w:val="none" w:sz="0" w:space="0" w:color="auto"/>
            <w:left w:val="none" w:sz="0" w:space="0" w:color="auto"/>
            <w:bottom w:val="none" w:sz="0" w:space="0" w:color="auto"/>
            <w:right w:val="none" w:sz="0" w:space="0" w:color="auto"/>
          </w:divBdr>
          <w:divsChild>
            <w:div w:id="726421035">
              <w:marLeft w:val="0"/>
              <w:marRight w:val="0"/>
              <w:marTop w:val="0"/>
              <w:marBottom w:val="0"/>
              <w:divBdr>
                <w:top w:val="none" w:sz="0" w:space="0" w:color="auto"/>
                <w:left w:val="none" w:sz="0" w:space="0" w:color="auto"/>
                <w:bottom w:val="none" w:sz="0" w:space="0" w:color="auto"/>
                <w:right w:val="none" w:sz="0" w:space="0" w:color="auto"/>
              </w:divBdr>
              <w:divsChild>
                <w:div w:id="18932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5668">
      <w:bodyDiv w:val="1"/>
      <w:marLeft w:val="0"/>
      <w:marRight w:val="0"/>
      <w:marTop w:val="0"/>
      <w:marBottom w:val="0"/>
      <w:divBdr>
        <w:top w:val="none" w:sz="0" w:space="0" w:color="auto"/>
        <w:left w:val="none" w:sz="0" w:space="0" w:color="auto"/>
        <w:bottom w:val="none" w:sz="0" w:space="0" w:color="auto"/>
        <w:right w:val="none" w:sz="0" w:space="0" w:color="auto"/>
      </w:divBdr>
      <w:divsChild>
        <w:div w:id="146671440">
          <w:marLeft w:val="0"/>
          <w:marRight w:val="0"/>
          <w:marTop w:val="0"/>
          <w:marBottom w:val="0"/>
          <w:divBdr>
            <w:top w:val="none" w:sz="0" w:space="0" w:color="auto"/>
            <w:left w:val="none" w:sz="0" w:space="0" w:color="auto"/>
            <w:bottom w:val="none" w:sz="0" w:space="0" w:color="auto"/>
            <w:right w:val="none" w:sz="0" w:space="0" w:color="auto"/>
          </w:divBdr>
          <w:divsChild>
            <w:div w:id="822281620">
              <w:marLeft w:val="0"/>
              <w:marRight w:val="0"/>
              <w:marTop w:val="0"/>
              <w:marBottom w:val="0"/>
              <w:divBdr>
                <w:top w:val="none" w:sz="0" w:space="0" w:color="auto"/>
                <w:left w:val="none" w:sz="0" w:space="0" w:color="auto"/>
                <w:bottom w:val="none" w:sz="0" w:space="0" w:color="auto"/>
                <w:right w:val="none" w:sz="0" w:space="0" w:color="auto"/>
              </w:divBdr>
              <w:divsChild>
                <w:div w:id="19726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4221">
      <w:bodyDiv w:val="1"/>
      <w:marLeft w:val="0"/>
      <w:marRight w:val="0"/>
      <w:marTop w:val="0"/>
      <w:marBottom w:val="0"/>
      <w:divBdr>
        <w:top w:val="none" w:sz="0" w:space="0" w:color="auto"/>
        <w:left w:val="none" w:sz="0" w:space="0" w:color="auto"/>
        <w:bottom w:val="none" w:sz="0" w:space="0" w:color="auto"/>
        <w:right w:val="none" w:sz="0" w:space="0" w:color="auto"/>
      </w:divBdr>
      <w:divsChild>
        <w:div w:id="1491554090">
          <w:marLeft w:val="0"/>
          <w:marRight w:val="0"/>
          <w:marTop w:val="0"/>
          <w:marBottom w:val="0"/>
          <w:divBdr>
            <w:top w:val="none" w:sz="0" w:space="0" w:color="auto"/>
            <w:left w:val="none" w:sz="0" w:space="0" w:color="auto"/>
            <w:bottom w:val="none" w:sz="0" w:space="0" w:color="auto"/>
            <w:right w:val="none" w:sz="0" w:space="0" w:color="auto"/>
          </w:divBdr>
          <w:divsChild>
            <w:div w:id="748574561">
              <w:marLeft w:val="0"/>
              <w:marRight w:val="0"/>
              <w:marTop w:val="0"/>
              <w:marBottom w:val="0"/>
              <w:divBdr>
                <w:top w:val="none" w:sz="0" w:space="0" w:color="auto"/>
                <w:left w:val="none" w:sz="0" w:space="0" w:color="auto"/>
                <w:bottom w:val="none" w:sz="0" w:space="0" w:color="auto"/>
                <w:right w:val="none" w:sz="0" w:space="0" w:color="auto"/>
              </w:divBdr>
              <w:divsChild>
                <w:div w:id="16640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5799">
      <w:bodyDiv w:val="1"/>
      <w:marLeft w:val="0"/>
      <w:marRight w:val="0"/>
      <w:marTop w:val="0"/>
      <w:marBottom w:val="0"/>
      <w:divBdr>
        <w:top w:val="none" w:sz="0" w:space="0" w:color="auto"/>
        <w:left w:val="none" w:sz="0" w:space="0" w:color="auto"/>
        <w:bottom w:val="none" w:sz="0" w:space="0" w:color="auto"/>
        <w:right w:val="none" w:sz="0" w:space="0" w:color="auto"/>
      </w:divBdr>
      <w:divsChild>
        <w:div w:id="1423407600">
          <w:marLeft w:val="0"/>
          <w:marRight w:val="0"/>
          <w:marTop w:val="0"/>
          <w:marBottom w:val="0"/>
          <w:divBdr>
            <w:top w:val="none" w:sz="0" w:space="0" w:color="auto"/>
            <w:left w:val="none" w:sz="0" w:space="0" w:color="auto"/>
            <w:bottom w:val="none" w:sz="0" w:space="0" w:color="auto"/>
            <w:right w:val="none" w:sz="0" w:space="0" w:color="auto"/>
          </w:divBdr>
          <w:divsChild>
            <w:div w:id="1855682187">
              <w:marLeft w:val="0"/>
              <w:marRight w:val="0"/>
              <w:marTop w:val="0"/>
              <w:marBottom w:val="0"/>
              <w:divBdr>
                <w:top w:val="none" w:sz="0" w:space="0" w:color="auto"/>
                <w:left w:val="none" w:sz="0" w:space="0" w:color="auto"/>
                <w:bottom w:val="none" w:sz="0" w:space="0" w:color="auto"/>
                <w:right w:val="none" w:sz="0" w:space="0" w:color="auto"/>
              </w:divBdr>
              <w:divsChild>
                <w:div w:id="10792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7945">
      <w:bodyDiv w:val="1"/>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152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3861">
      <w:bodyDiv w:val="1"/>
      <w:marLeft w:val="0"/>
      <w:marRight w:val="0"/>
      <w:marTop w:val="0"/>
      <w:marBottom w:val="0"/>
      <w:divBdr>
        <w:top w:val="none" w:sz="0" w:space="0" w:color="auto"/>
        <w:left w:val="none" w:sz="0" w:space="0" w:color="auto"/>
        <w:bottom w:val="none" w:sz="0" w:space="0" w:color="auto"/>
        <w:right w:val="none" w:sz="0" w:space="0" w:color="auto"/>
      </w:divBdr>
      <w:divsChild>
        <w:div w:id="495655121">
          <w:marLeft w:val="0"/>
          <w:marRight w:val="0"/>
          <w:marTop w:val="0"/>
          <w:marBottom w:val="0"/>
          <w:divBdr>
            <w:top w:val="none" w:sz="0" w:space="0" w:color="auto"/>
            <w:left w:val="none" w:sz="0" w:space="0" w:color="auto"/>
            <w:bottom w:val="none" w:sz="0" w:space="0" w:color="auto"/>
            <w:right w:val="none" w:sz="0" w:space="0" w:color="auto"/>
          </w:divBdr>
          <w:divsChild>
            <w:div w:id="1862744949">
              <w:marLeft w:val="0"/>
              <w:marRight w:val="0"/>
              <w:marTop w:val="0"/>
              <w:marBottom w:val="0"/>
              <w:divBdr>
                <w:top w:val="none" w:sz="0" w:space="0" w:color="auto"/>
                <w:left w:val="none" w:sz="0" w:space="0" w:color="auto"/>
                <w:bottom w:val="none" w:sz="0" w:space="0" w:color="auto"/>
                <w:right w:val="none" w:sz="0" w:space="0" w:color="auto"/>
              </w:divBdr>
              <w:divsChild>
                <w:div w:id="834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18598">
      <w:bodyDiv w:val="1"/>
      <w:marLeft w:val="0"/>
      <w:marRight w:val="0"/>
      <w:marTop w:val="0"/>
      <w:marBottom w:val="0"/>
      <w:divBdr>
        <w:top w:val="none" w:sz="0" w:space="0" w:color="auto"/>
        <w:left w:val="none" w:sz="0" w:space="0" w:color="auto"/>
        <w:bottom w:val="none" w:sz="0" w:space="0" w:color="auto"/>
        <w:right w:val="none" w:sz="0" w:space="0" w:color="auto"/>
      </w:divBdr>
      <w:divsChild>
        <w:div w:id="259460535">
          <w:marLeft w:val="0"/>
          <w:marRight w:val="0"/>
          <w:marTop w:val="0"/>
          <w:marBottom w:val="0"/>
          <w:divBdr>
            <w:top w:val="none" w:sz="0" w:space="0" w:color="auto"/>
            <w:left w:val="none" w:sz="0" w:space="0" w:color="auto"/>
            <w:bottom w:val="none" w:sz="0" w:space="0" w:color="auto"/>
            <w:right w:val="none" w:sz="0" w:space="0" w:color="auto"/>
          </w:divBdr>
          <w:divsChild>
            <w:div w:id="623846890">
              <w:marLeft w:val="0"/>
              <w:marRight w:val="0"/>
              <w:marTop w:val="0"/>
              <w:marBottom w:val="0"/>
              <w:divBdr>
                <w:top w:val="none" w:sz="0" w:space="0" w:color="auto"/>
                <w:left w:val="none" w:sz="0" w:space="0" w:color="auto"/>
                <w:bottom w:val="none" w:sz="0" w:space="0" w:color="auto"/>
                <w:right w:val="none" w:sz="0" w:space="0" w:color="auto"/>
              </w:divBdr>
              <w:divsChild>
                <w:div w:id="14988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6028">
      <w:bodyDiv w:val="1"/>
      <w:marLeft w:val="0"/>
      <w:marRight w:val="0"/>
      <w:marTop w:val="0"/>
      <w:marBottom w:val="0"/>
      <w:divBdr>
        <w:top w:val="none" w:sz="0" w:space="0" w:color="auto"/>
        <w:left w:val="none" w:sz="0" w:space="0" w:color="auto"/>
        <w:bottom w:val="none" w:sz="0" w:space="0" w:color="auto"/>
        <w:right w:val="none" w:sz="0" w:space="0" w:color="auto"/>
      </w:divBdr>
      <w:divsChild>
        <w:div w:id="1497380869">
          <w:marLeft w:val="0"/>
          <w:marRight w:val="0"/>
          <w:marTop w:val="0"/>
          <w:marBottom w:val="0"/>
          <w:divBdr>
            <w:top w:val="none" w:sz="0" w:space="0" w:color="auto"/>
            <w:left w:val="none" w:sz="0" w:space="0" w:color="auto"/>
            <w:bottom w:val="none" w:sz="0" w:space="0" w:color="auto"/>
            <w:right w:val="none" w:sz="0" w:space="0" w:color="auto"/>
          </w:divBdr>
          <w:divsChild>
            <w:div w:id="1440877334">
              <w:marLeft w:val="0"/>
              <w:marRight w:val="0"/>
              <w:marTop w:val="0"/>
              <w:marBottom w:val="0"/>
              <w:divBdr>
                <w:top w:val="none" w:sz="0" w:space="0" w:color="auto"/>
                <w:left w:val="none" w:sz="0" w:space="0" w:color="auto"/>
                <w:bottom w:val="none" w:sz="0" w:space="0" w:color="auto"/>
                <w:right w:val="none" w:sz="0" w:space="0" w:color="auto"/>
              </w:divBdr>
              <w:divsChild>
                <w:div w:id="550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013">
      <w:bodyDiv w:val="1"/>
      <w:marLeft w:val="0"/>
      <w:marRight w:val="0"/>
      <w:marTop w:val="0"/>
      <w:marBottom w:val="0"/>
      <w:divBdr>
        <w:top w:val="none" w:sz="0" w:space="0" w:color="auto"/>
        <w:left w:val="none" w:sz="0" w:space="0" w:color="auto"/>
        <w:bottom w:val="none" w:sz="0" w:space="0" w:color="auto"/>
        <w:right w:val="none" w:sz="0" w:space="0" w:color="auto"/>
      </w:divBdr>
      <w:divsChild>
        <w:div w:id="169758663">
          <w:marLeft w:val="0"/>
          <w:marRight w:val="0"/>
          <w:marTop w:val="0"/>
          <w:marBottom w:val="0"/>
          <w:divBdr>
            <w:top w:val="none" w:sz="0" w:space="0" w:color="auto"/>
            <w:left w:val="none" w:sz="0" w:space="0" w:color="auto"/>
            <w:bottom w:val="none" w:sz="0" w:space="0" w:color="auto"/>
            <w:right w:val="none" w:sz="0" w:space="0" w:color="auto"/>
          </w:divBdr>
          <w:divsChild>
            <w:div w:id="2037995696">
              <w:marLeft w:val="0"/>
              <w:marRight w:val="0"/>
              <w:marTop w:val="0"/>
              <w:marBottom w:val="0"/>
              <w:divBdr>
                <w:top w:val="none" w:sz="0" w:space="0" w:color="auto"/>
                <w:left w:val="none" w:sz="0" w:space="0" w:color="auto"/>
                <w:bottom w:val="none" w:sz="0" w:space="0" w:color="auto"/>
                <w:right w:val="none" w:sz="0" w:space="0" w:color="auto"/>
              </w:divBdr>
              <w:divsChild>
                <w:div w:id="800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0958">
      <w:bodyDiv w:val="1"/>
      <w:marLeft w:val="0"/>
      <w:marRight w:val="0"/>
      <w:marTop w:val="0"/>
      <w:marBottom w:val="0"/>
      <w:divBdr>
        <w:top w:val="none" w:sz="0" w:space="0" w:color="auto"/>
        <w:left w:val="none" w:sz="0" w:space="0" w:color="auto"/>
        <w:bottom w:val="none" w:sz="0" w:space="0" w:color="auto"/>
        <w:right w:val="none" w:sz="0" w:space="0" w:color="auto"/>
      </w:divBdr>
      <w:divsChild>
        <w:div w:id="203493091">
          <w:marLeft w:val="0"/>
          <w:marRight w:val="0"/>
          <w:marTop w:val="0"/>
          <w:marBottom w:val="0"/>
          <w:divBdr>
            <w:top w:val="none" w:sz="0" w:space="0" w:color="auto"/>
            <w:left w:val="none" w:sz="0" w:space="0" w:color="auto"/>
            <w:bottom w:val="none" w:sz="0" w:space="0" w:color="auto"/>
            <w:right w:val="none" w:sz="0" w:space="0" w:color="auto"/>
          </w:divBdr>
          <w:divsChild>
            <w:div w:id="2019691811">
              <w:marLeft w:val="0"/>
              <w:marRight w:val="0"/>
              <w:marTop w:val="0"/>
              <w:marBottom w:val="0"/>
              <w:divBdr>
                <w:top w:val="none" w:sz="0" w:space="0" w:color="auto"/>
                <w:left w:val="none" w:sz="0" w:space="0" w:color="auto"/>
                <w:bottom w:val="none" w:sz="0" w:space="0" w:color="auto"/>
                <w:right w:val="none" w:sz="0" w:space="0" w:color="auto"/>
              </w:divBdr>
              <w:divsChild>
                <w:div w:id="13206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32067">
      <w:bodyDiv w:val="1"/>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0144">
      <w:bodyDiv w:val="1"/>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0"/>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7912">
      <w:bodyDiv w:val="1"/>
      <w:marLeft w:val="0"/>
      <w:marRight w:val="0"/>
      <w:marTop w:val="0"/>
      <w:marBottom w:val="0"/>
      <w:divBdr>
        <w:top w:val="none" w:sz="0" w:space="0" w:color="auto"/>
        <w:left w:val="none" w:sz="0" w:space="0" w:color="auto"/>
        <w:bottom w:val="none" w:sz="0" w:space="0" w:color="auto"/>
        <w:right w:val="none" w:sz="0" w:space="0" w:color="auto"/>
      </w:divBdr>
      <w:divsChild>
        <w:div w:id="213009991">
          <w:marLeft w:val="0"/>
          <w:marRight w:val="0"/>
          <w:marTop w:val="0"/>
          <w:marBottom w:val="0"/>
          <w:divBdr>
            <w:top w:val="none" w:sz="0" w:space="0" w:color="auto"/>
            <w:left w:val="none" w:sz="0" w:space="0" w:color="auto"/>
            <w:bottom w:val="none" w:sz="0" w:space="0" w:color="auto"/>
            <w:right w:val="none" w:sz="0" w:space="0" w:color="auto"/>
          </w:divBdr>
          <w:divsChild>
            <w:div w:id="241762414">
              <w:marLeft w:val="0"/>
              <w:marRight w:val="0"/>
              <w:marTop w:val="0"/>
              <w:marBottom w:val="0"/>
              <w:divBdr>
                <w:top w:val="none" w:sz="0" w:space="0" w:color="auto"/>
                <w:left w:val="none" w:sz="0" w:space="0" w:color="auto"/>
                <w:bottom w:val="none" w:sz="0" w:space="0" w:color="auto"/>
                <w:right w:val="none" w:sz="0" w:space="0" w:color="auto"/>
              </w:divBdr>
              <w:divsChild>
                <w:div w:id="20537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3725">
      <w:bodyDiv w:val="1"/>
      <w:marLeft w:val="0"/>
      <w:marRight w:val="0"/>
      <w:marTop w:val="0"/>
      <w:marBottom w:val="0"/>
      <w:divBdr>
        <w:top w:val="none" w:sz="0" w:space="0" w:color="auto"/>
        <w:left w:val="none" w:sz="0" w:space="0" w:color="auto"/>
        <w:bottom w:val="none" w:sz="0" w:space="0" w:color="auto"/>
        <w:right w:val="none" w:sz="0" w:space="0" w:color="auto"/>
      </w:divBdr>
      <w:divsChild>
        <w:div w:id="1345404623">
          <w:marLeft w:val="0"/>
          <w:marRight w:val="0"/>
          <w:marTop w:val="0"/>
          <w:marBottom w:val="0"/>
          <w:divBdr>
            <w:top w:val="none" w:sz="0" w:space="0" w:color="auto"/>
            <w:left w:val="none" w:sz="0" w:space="0" w:color="auto"/>
            <w:bottom w:val="none" w:sz="0" w:space="0" w:color="auto"/>
            <w:right w:val="none" w:sz="0" w:space="0" w:color="auto"/>
          </w:divBdr>
          <w:divsChild>
            <w:div w:id="514685142">
              <w:marLeft w:val="0"/>
              <w:marRight w:val="0"/>
              <w:marTop w:val="0"/>
              <w:marBottom w:val="0"/>
              <w:divBdr>
                <w:top w:val="none" w:sz="0" w:space="0" w:color="auto"/>
                <w:left w:val="none" w:sz="0" w:space="0" w:color="auto"/>
                <w:bottom w:val="none" w:sz="0" w:space="0" w:color="auto"/>
                <w:right w:val="none" w:sz="0" w:space="0" w:color="auto"/>
              </w:divBdr>
              <w:divsChild>
                <w:div w:id="18558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08440">
      <w:bodyDiv w:val="1"/>
      <w:marLeft w:val="0"/>
      <w:marRight w:val="0"/>
      <w:marTop w:val="0"/>
      <w:marBottom w:val="0"/>
      <w:divBdr>
        <w:top w:val="none" w:sz="0" w:space="0" w:color="auto"/>
        <w:left w:val="none" w:sz="0" w:space="0" w:color="auto"/>
        <w:bottom w:val="none" w:sz="0" w:space="0" w:color="auto"/>
        <w:right w:val="none" w:sz="0" w:space="0" w:color="auto"/>
      </w:divBdr>
      <w:divsChild>
        <w:div w:id="471139820">
          <w:marLeft w:val="0"/>
          <w:marRight w:val="0"/>
          <w:marTop w:val="0"/>
          <w:marBottom w:val="0"/>
          <w:divBdr>
            <w:top w:val="none" w:sz="0" w:space="0" w:color="auto"/>
            <w:left w:val="none" w:sz="0" w:space="0" w:color="auto"/>
            <w:bottom w:val="none" w:sz="0" w:space="0" w:color="auto"/>
            <w:right w:val="none" w:sz="0" w:space="0" w:color="auto"/>
          </w:divBdr>
          <w:divsChild>
            <w:div w:id="1201085870">
              <w:marLeft w:val="0"/>
              <w:marRight w:val="0"/>
              <w:marTop w:val="0"/>
              <w:marBottom w:val="0"/>
              <w:divBdr>
                <w:top w:val="none" w:sz="0" w:space="0" w:color="auto"/>
                <w:left w:val="none" w:sz="0" w:space="0" w:color="auto"/>
                <w:bottom w:val="none" w:sz="0" w:space="0" w:color="auto"/>
                <w:right w:val="none" w:sz="0" w:space="0" w:color="auto"/>
              </w:divBdr>
              <w:divsChild>
                <w:div w:id="193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0231">
      <w:bodyDiv w:val="1"/>
      <w:marLeft w:val="0"/>
      <w:marRight w:val="0"/>
      <w:marTop w:val="0"/>
      <w:marBottom w:val="0"/>
      <w:divBdr>
        <w:top w:val="none" w:sz="0" w:space="0" w:color="auto"/>
        <w:left w:val="none" w:sz="0" w:space="0" w:color="auto"/>
        <w:bottom w:val="none" w:sz="0" w:space="0" w:color="auto"/>
        <w:right w:val="none" w:sz="0" w:space="0" w:color="auto"/>
      </w:divBdr>
      <w:divsChild>
        <w:div w:id="1107771605">
          <w:marLeft w:val="0"/>
          <w:marRight w:val="0"/>
          <w:marTop w:val="0"/>
          <w:marBottom w:val="0"/>
          <w:divBdr>
            <w:top w:val="none" w:sz="0" w:space="0" w:color="auto"/>
            <w:left w:val="none" w:sz="0" w:space="0" w:color="auto"/>
            <w:bottom w:val="none" w:sz="0" w:space="0" w:color="auto"/>
            <w:right w:val="none" w:sz="0" w:space="0" w:color="auto"/>
          </w:divBdr>
          <w:divsChild>
            <w:div w:id="855771739">
              <w:marLeft w:val="0"/>
              <w:marRight w:val="0"/>
              <w:marTop w:val="0"/>
              <w:marBottom w:val="0"/>
              <w:divBdr>
                <w:top w:val="none" w:sz="0" w:space="0" w:color="auto"/>
                <w:left w:val="none" w:sz="0" w:space="0" w:color="auto"/>
                <w:bottom w:val="none" w:sz="0" w:space="0" w:color="auto"/>
                <w:right w:val="none" w:sz="0" w:space="0" w:color="auto"/>
              </w:divBdr>
              <w:divsChild>
                <w:div w:id="12866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7804">
      <w:bodyDiv w:val="1"/>
      <w:marLeft w:val="0"/>
      <w:marRight w:val="0"/>
      <w:marTop w:val="0"/>
      <w:marBottom w:val="0"/>
      <w:divBdr>
        <w:top w:val="none" w:sz="0" w:space="0" w:color="auto"/>
        <w:left w:val="none" w:sz="0" w:space="0" w:color="auto"/>
        <w:bottom w:val="none" w:sz="0" w:space="0" w:color="auto"/>
        <w:right w:val="none" w:sz="0" w:space="0" w:color="auto"/>
      </w:divBdr>
      <w:divsChild>
        <w:div w:id="410200612">
          <w:marLeft w:val="0"/>
          <w:marRight w:val="0"/>
          <w:marTop w:val="0"/>
          <w:marBottom w:val="0"/>
          <w:divBdr>
            <w:top w:val="none" w:sz="0" w:space="0" w:color="auto"/>
            <w:left w:val="none" w:sz="0" w:space="0" w:color="auto"/>
            <w:bottom w:val="none" w:sz="0" w:space="0" w:color="auto"/>
            <w:right w:val="none" w:sz="0" w:space="0" w:color="auto"/>
          </w:divBdr>
          <w:divsChild>
            <w:div w:id="1858426246">
              <w:marLeft w:val="0"/>
              <w:marRight w:val="0"/>
              <w:marTop w:val="0"/>
              <w:marBottom w:val="0"/>
              <w:divBdr>
                <w:top w:val="none" w:sz="0" w:space="0" w:color="auto"/>
                <w:left w:val="none" w:sz="0" w:space="0" w:color="auto"/>
                <w:bottom w:val="none" w:sz="0" w:space="0" w:color="auto"/>
                <w:right w:val="none" w:sz="0" w:space="0" w:color="auto"/>
              </w:divBdr>
              <w:divsChild>
                <w:div w:id="1433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1162">
      <w:bodyDiv w:val="1"/>
      <w:marLeft w:val="0"/>
      <w:marRight w:val="0"/>
      <w:marTop w:val="0"/>
      <w:marBottom w:val="0"/>
      <w:divBdr>
        <w:top w:val="none" w:sz="0" w:space="0" w:color="auto"/>
        <w:left w:val="none" w:sz="0" w:space="0" w:color="auto"/>
        <w:bottom w:val="none" w:sz="0" w:space="0" w:color="auto"/>
        <w:right w:val="none" w:sz="0" w:space="0" w:color="auto"/>
      </w:divBdr>
      <w:divsChild>
        <w:div w:id="960190709">
          <w:marLeft w:val="0"/>
          <w:marRight w:val="0"/>
          <w:marTop w:val="0"/>
          <w:marBottom w:val="0"/>
          <w:divBdr>
            <w:top w:val="none" w:sz="0" w:space="0" w:color="auto"/>
            <w:left w:val="none" w:sz="0" w:space="0" w:color="auto"/>
            <w:bottom w:val="none" w:sz="0" w:space="0" w:color="auto"/>
            <w:right w:val="none" w:sz="0" w:space="0" w:color="auto"/>
          </w:divBdr>
          <w:divsChild>
            <w:div w:id="409886361">
              <w:marLeft w:val="0"/>
              <w:marRight w:val="0"/>
              <w:marTop w:val="0"/>
              <w:marBottom w:val="0"/>
              <w:divBdr>
                <w:top w:val="none" w:sz="0" w:space="0" w:color="auto"/>
                <w:left w:val="none" w:sz="0" w:space="0" w:color="auto"/>
                <w:bottom w:val="none" w:sz="0" w:space="0" w:color="auto"/>
                <w:right w:val="none" w:sz="0" w:space="0" w:color="auto"/>
              </w:divBdr>
              <w:divsChild>
                <w:div w:id="17141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3619">
      <w:bodyDiv w:val="1"/>
      <w:marLeft w:val="0"/>
      <w:marRight w:val="0"/>
      <w:marTop w:val="0"/>
      <w:marBottom w:val="0"/>
      <w:divBdr>
        <w:top w:val="none" w:sz="0" w:space="0" w:color="auto"/>
        <w:left w:val="none" w:sz="0" w:space="0" w:color="auto"/>
        <w:bottom w:val="none" w:sz="0" w:space="0" w:color="auto"/>
        <w:right w:val="none" w:sz="0" w:space="0" w:color="auto"/>
      </w:divBdr>
      <w:divsChild>
        <w:div w:id="182134552">
          <w:marLeft w:val="0"/>
          <w:marRight w:val="0"/>
          <w:marTop w:val="0"/>
          <w:marBottom w:val="0"/>
          <w:divBdr>
            <w:top w:val="none" w:sz="0" w:space="0" w:color="auto"/>
            <w:left w:val="none" w:sz="0" w:space="0" w:color="auto"/>
            <w:bottom w:val="none" w:sz="0" w:space="0" w:color="auto"/>
            <w:right w:val="none" w:sz="0" w:space="0" w:color="auto"/>
          </w:divBdr>
          <w:divsChild>
            <w:div w:id="1867258081">
              <w:marLeft w:val="0"/>
              <w:marRight w:val="0"/>
              <w:marTop w:val="0"/>
              <w:marBottom w:val="0"/>
              <w:divBdr>
                <w:top w:val="none" w:sz="0" w:space="0" w:color="auto"/>
                <w:left w:val="none" w:sz="0" w:space="0" w:color="auto"/>
                <w:bottom w:val="none" w:sz="0" w:space="0" w:color="auto"/>
                <w:right w:val="none" w:sz="0" w:space="0" w:color="auto"/>
              </w:divBdr>
              <w:divsChild>
                <w:div w:id="8481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7694">
      <w:bodyDiv w:val="1"/>
      <w:marLeft w:val="0"/>
      <w:marRight w:val="0"/>
      <w:marTop w:val="0"/>
      <w:marBottom w:val="0"/>
      <w:divBdr>
        <w:top w:val="none" w:sz="0" w:space="0" w:color="auto"/>
        <w:left w:val="none" w:sz="0" w:space="0" w:color="auto"/>
        <w:bottom w:val="none" w:sz="0" w:space="0" w:color="auto"/>
        <w:right w:val="none" w:sz="0" w:space="0" w:color="auto"/>
      </w:divBdr>
      <w:divsChild>
        <w:div w:id="1199778584">
          <w:marLeft w:val="0"/>
          <w:marRight w:val="0"/>
          <w:marTop w:val="0"/>
          <w:marBottom w:val="0"/>
          <w:divBdr>
            <w:top w:val="none" w:sz="0" w:space="0" w:color="auto"/>
            <w:left w:val="none" w:sz="0" w:space="0" w:color="auto"/>
            <w:bottom w:val="none" w:sz="0" w:space="0" w:color="auto"/>
            <w:right w:val="none" w:sz="0" w:space="0" w:color="auto"/>
          </w:divBdr>
          <w:divsChild>
            <w:div w:id="1927418946">
              <w:marLeft w:val="0"/>
              <w:marRight w:val="0"/>
              <w:marTop w:val="0"/>
              <w:marBottom w:val="0"/>
              <w:divBdr>
                <w:top w:val="none" w:sz="0" w:space="0" w:color="auto"/>
                <w:left w:val="none" w:sz="0" w:space="0" w:color="auto"/>
                <w:bottom w:val="none" w:sz="0" w:space="0" w:color="auto"/>
                <w:right w:val="none" w:sz="0" w:space="0" w:color="auto"/>
              </w:divBdr>
              <w:divsChild>
                <w:div w:id="10777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150">
      <w:bodyDiv w:val="1"/>
      <w:marLeft w:val="0"/>
      <w:marRight w:val="0"/>
      <w:marTop w:val="0"/>
      <w:marBottom w:val="0"/>
      <w:divBdr>
        <w:top w:val="none" w:sz="0" w:space="0" w:color="auto"/>
        <w:left w:val="none" w:sz="0" w:space="0" w:color="auto"/>
        <w:bottom w:val="none" w:sz="0" w:space="0" w:color="auto"/>
        <w:right w:val="none" w:sz="0" w:space="0" w:color="auto"/>
      </w:divBdr>
    </w:div>
    <w:div w:id="1566640556">
      <w:bodyDiv w:val="1"/>
      <w:marLeft w:val="0"/>
      <w:marRight w:val="0"/>
      <w:marTop w:val="0"/>
      <w:marBottom w:val="0"/>
      <w:divBdr>
        <w:top w:val="none" w:sz="0" w:space="0" w:color="auto"/>
        <w:left w:val="none" w:sz="0" w:space="0" w:color="auto"/>
        <w:bottom w:val="none" w:sz="0" w:space="0" w:color="auto"/>
        <w:right w:val="none" w:sz="0" w:space="0" w:color="auto"/>
      </w:divBdr>
      <w:divsChild>
        <w:div w:id="703141535">
          <w:marLeft w:val="0"/>
          <w:marRight w:val="0"/>
          <w:marTop w:val="0"/>
          <w:marBottom w:val="0"/>
          <w:divBdr>
            <w:top w:val="none" w:sz="0" w:space="0" w:color="auto"/>
            <w:left w:val="none" w:sz="0" w:space="0" w:color="auto"/>
            <w:bottom w:val="none" w:sz="0" w:space="0" w:color="auto"/>
            <w:right w:val="none" w:sz="0" w:space="0" w:color="auto"/>
          </w:divBdr>
          <w:divsChild>
            <w:div w:id="1791852384">
              <w:marLeft w:val="0"/>
              <w:marRight w:val="0"/>
              <w:marTop w:val="0"/>
              <w:marBottom w:val="0"/>
              <w:divBdr>
                <w:top w:val="none" w:sz="0" w:space="0" w:color="auto"/>
                <w:left w:val="none" w:sz="0" w:space="0" w:color="auto"/>
                <w:bottom w:val="none" w:sz="0" w:space="0" w:color="auto"/>
                <w:right w:val="none" w:sz="0" w:space="0" w:color="auto"/>
              </w:divBdr>
              <w:divsChild>
                <w:div w:id="3445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5863">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3">
          <w:marLeft w:val="0"/>
          <w:marRight w:val="0"/>
          <w:marTop w:val="0"/>
          <w:marBottom w:val="0"/>
          <w:divBdr>
            <w:top w:val="none" w:sz="0" w:space="0" w:color="auto"/>
            <w:left w:val="none" w:sz="0" w:space="0" w:color="auto"/>
            <w:bottom w:val="none" w:sz="0" w:space="0" w:color="auto"/>
            <w:right w:val="none" w:sz="0" w:space="0" w:color="auto"/>
          </w:divBdr>
          <w:divsChild>
            <w:div w:id="290134461">
              <w:marLeft w:val="0"/>
              <w:marRight w:val="0"/>
              <w:marTop w:val="0"/>
              <w:marBottom w:val="0"/>
              <w:divBdr>
                <w:top w:val="none" w:sz="0" w:space="0" w:color="auto"/>
                <w:left w:val="none" w:sz="0" w:space="0" w:color="auto"/>
                <w:bottom w:val="none" w:sz="0" w:space="0" w:color="auto"/>
                <w:right w:val="none" w:sz="0" w:space="0" w:color="auto"/>
              </w:divBdr>
              <w:divsChild>
                <w:div w:id="298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7986">
      <w:bodyDiv w:val="1"/>
      <w:marLeft w:val="0"/>
      <w:marRight w:val="0"/>
      <w:marTop w:val="0"/>
      <w:marBottom w:val="0"/>
      <w:divBdr>
        <w:top w:val="none" w:sz="0" w:space="0" w:color="auto"/>
        <w:left w:val="none" w:sz="0" w:space="0" w:color="auto"/>
        <w:bottom w:val="none" w:sz="0" w:space="0" w:color="auto"/>
        <w:right w:val="none" w:sz="0" w:space="0" w:color="auto"/>
      </w:divBdr>
      <w:divsChild>
        <w:div w:id="251813790">
          <w:marLeft w:val="0"/>
          <w:marRight w:val="0"/>
          <w:marTop w:val="0"/>
          <w:marBottom w:val="0"/>
          <w:divBdr>
            <w:top w:val="none" w:sz="0" w:space="0" w:color="auto"/>
            <w:left w:val="none" w:sz="0" w:space="0" w:color="auto"/>
            <w:bottom w:val="none" w:sz="0" w:space="0" w:color="auto"/>
            <w:right w:val="none" w:sz="0" w:space="0" w:color="auto"/>
          </w:divBdr>
          <w:divsChild>
            <w:div w:id="1003776041">
              <w:marLeft w:val="0"/>
              <w:marRight w:val="0"/>
              <w:marTop w:val="0"/>
              <w:marBottom w:val="0"/>
              <w:divBdr>
                <w:top w:val="none" w:sz="0" w:space="0" w:color="auto"/>
                <w:left w:val="none" w:sz="0" w:space="0" w:color="auto"/>
                <w:bottom w:val="none" w:sz="0" w:space="0" w:color="auto"/>
                <w:right w:val="none" w:sz="0" w:space="0" w:color="auto"/>
              </w:divBdr>
              <w:divsChild>
                <w:div w:id="18316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3869">
      <w:bodyDiv w:val="1"/>
      <w:marLeft w:val="0"/>
      <w:marRight w:val="0"/>
      <w:marTop w:val="0"/>
      <w:marBottom w:val="0"/>
      <w:divBdr>
        <w:top w:val="none" w:sz="0" w:space="0" w:color="auto"/>
        <w:left w:val="none" w:sz="0" w:space="0" w:color="auto"/>
        <w:bottom w:val="none" w:sz="0" w:space="0" w:color="auto"/>
        <w:right w:val="none" w:sz="0" w:space="0" w:color="auto"/>
      </w:divBdr>
      <w:divsChild>
        <w:div w:id="715548008">
          <w:marLeft w:val="0"/>
          <w:marRight w:val="0"/>
          <w:marTop w:val="0"/>
          <w:marBottom w:val="0"/>
          <w:divBdr>
            <w:top w:val="none" w:sz="0" w:space="0" w:color="auto"/>
            <w:left w:val="none" w:sz="0" w:space="0" w:color="auto"/>
            <w:bottom w:val="none" w:sz="0" w:space="0" w:color="auto"/>
            <w:right w:val="none" w:sz="0" w:space="0" w:color="auto"/>
          </w:divBdr>
          <w:divsChild>
            <w:div w:id="1766074879">
              <w:marLeft w:val="0"/>
              <w:marRight w:val="0"/>
              <w:marTop w:val="0"/>
              <w:marBottom w:val="0"/>
              <w:divBdr>
                <w:top w:val="none" w:sz="0" w:space="0" w:color="auto"/>
                <w:left w:val="none" w:sz="0" w:space="0" w:color="auto"/>
                <w:bottom w:val="none" w:sz="0" w:space="0" w:color="auto"/>
                <w:right w:val="none" w:sz="0" w:space="0" w:color="auto"/>
              </w:divBdr>
              <w:divsChild>
                <w:div w:id="19910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6806">
      <w:bodyDiv w:val="1"/>
      <w:marLeft w:val="0"/>
      <w:marRight w:val="0"/>
      <w:marTop w:val="0"/>
      <w:marBottom w:val="0"/>
      <w:divBdr>
        <w:top w:val="none" w:sz="0" w:space="0" w:color="auto"/>
        <w:left w:val="none" w:sz="0" w:space="0" w:color="auto"/>
        <w:bottom w:val="none" w:sz="0" w:space="0" w:color="auto"/>
        <w:right w:val="none" w:sz="0" w:space="0" w:color="auto"/>
      </w:divBdr>
      <w:divsChild>
        <w:div w:id="556934913">
          <w:marLeft w:val="0"/>
          <w:marRight w:val="0"/>
          <w:marTop w:val="0"/>
          <w:marBottom w:val="0"/>
          <w:divBdr>
            <w:top w:val="none" w:sz="0" w:space="0" w:color="auto"/>
            <w:left w:val="none" w:sz="0" w:space="0" w:color="auto"/>
            <w:bottom w:val="none" w:sz="0" w:space="0" w:color="auto"/>
            <w:right w:val="none" w:sz="0" w:space="0" w:color="auto"/>
          </w:divBdr>
          <w:divsChild>
            <w:div w:id="956302657">
              <w:marLeft w:val="0"/>
              <w:marRight w:val="0"/>
              <w:marTop w:val="0"/>
              <w:marBottom w:val="0"/>
              <w:divBdr>
                <w:top w:val="none" w:sz="0" w:space="0" w:color="auto"/>
                <w:left w:val="none" w:sz="0" w:space="0" w:color="auto"/>
                <w:bottom w:val="none" w:sz="0" w:space="0" w:color="auto"/>
                <w:right w:val="none" w:sz="0" w:space="0" w:color="auto"/>
              </w:divBdr>
              <w:divsChild>
                <w:div w:id="142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5365">
      <w:bodyDiv w:val="1"/>
      <w:marLeft w:val="0"/>
      <w:marRight w:val="0"/>
      <w:marTop w:val="0"/>
      <w:marBottom w:val="0"/>
      <w:divBdr>
        <w:top w:val="none" w:sz="0" w:space="0" w:color="auto"/>
        <w:left w:val="none" w:sz="0" w:space="0" w:color="auto"/>
        <w:bottom w:val="none" w:sz="0" w:space="0" w:color="auto"/>
        <w:right w:val="none" w:sz="0" w:space="0" w:color="auto"/>
      </w:divBdr>
      <w:divsChild>
        <w:div w:id="788430553">
          <w:marLeft w:val="0"/>
          <w:marRight w:val="0"/>
          <w:marTop w:val="0"/>
          <w:marBottom w:val="0"/>
          <w:divBdr>
            <w:top w:val="none" w:sz="0" w:space="0" w:color="auto"/>
            <w:left w:val="none" w:sz="0" w:space="0" w:color="auto"/>
            <w:bottom w:val="none" w:sz="0" w:space="0" w:color="auto"/>
            <w:right w:val="none" w:sz="0" w:space="0" w:color="auto"/>
          </w:divBdr>
          <w:divsChild>
            <w:div w:id="1398461">
              <w:marLeft w:val="0"/>
              <w:marRight w:val="0"/>
              <w:marTop w:val="0"/>
              <w:marBottom w:val="0"/>
              <w:divBdr>
                <w:top w:val="none" w:sz="0" w:space="0" w:color="auto"/>
                <w:left w:val="none" w:sz="0" w:space="0" w:color="auto"/>
                <w:bottom w:val="none" w:sz="0" w:space="0" w:color="auto"/>
                <w:right w:val="none" w:sz="0" w:space="0" w:color="auto"/>
              </w:divBdr>
              <w:divsChild>
                <w:div w:id="14977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0685">
      <w:bodyDiv w:val="1"/>
      <w:marLeft w:val="0"/>
      <w:marRight w:val="0"/>
      <w:marTop w:val="0"/>
      <w:marBottom w:val="0"/>
      <w:divBdr>
        <w:top w:val="none" w:sz="0" w:space="0" w:color="auto"/>
        <w:left w:val="none" w:sz="0" w:space="0" w:color="auto"/>
        <w:bottom w:val="none" w:sz="0" w:space="0" w:color="auto"/>
        <w:right w:val="none" w:sz="0" w:space="0" w:color="auto"/>
      </w:divBdr>
      <w:divsChild>
        <w:div w:id="1978607094">
          <w:marLeft w:val="0"/>
          <w:marRight w:val="0"/>
          <w:marTop w:val="0"/>
          <w:marBottom w:val="0"/>
          <w:divBdr>
            <w:top w:val="none" w:sz="0" w:space="0" w:color="auto"/>
            <w:left w:val="none" w:sz="0" w:space="0" w:color="auto"/>
            <w:bottom w:val="none" w:sz="0" w:space="0" w:color="auto"/>
            <w:right w:val="none" w:sz="0" w:space="0" w:color="auto"/>
          </w:divBdr>
          <w:divsChild>
            <w:div w:id="1833636998">
              <w:marLeft w:val="0"/>
              <w:marRight w:val="0"/>
              <w:marTop w:val="0"/>
              <w:marBottom w:val="0"/>
              <w:divBdr>
                <w:top w:val="none" w:sz="0" w:space="0" w:color="auto"/>
                <w:left w:val="none" w:sz="0" w:space="0" w:color="auto"/>
                <w:bottom w:val="none" w:sz="0" w:space="0" w:color="auto"/>
                <w:right w:val="none" w:sz="0" w:space="0" w:color="auto"/>
              </w:divBdr>
              <w:divsChild>
                <w:div w:id="12944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3011">
      <w:bodyDiv w:val="1"/>
      <w:marLeft w:val="0"/>
      <w:marRight w:val="0"/>
      <w:marTop w:val="0"/>
      <w:marBottom w:val="0"/>
      <w:divBdr>
        <w:top w:val="none" w:sz="0" w:space="0" w:color="auto"/>
        <w:left w:val="none" w:sz="0" w:space="0" w:color="auto"/>
        <w:bottom w:val="none" w:sz="0" w:space="0" w:color="auto"/>
        <w:right w:val="none" w:sz="0" w:space="0" w:color="auto"/>
      </w:divBdr>
      <w:divsChild>
        <w:div w:id="1943563271">
          <w:marLeft w:val="0"/>
          <w:marRight w:val="0"/>
          <w:marTop w:val="0"/>
          <w:marBottom w:val="0"/>
          <w:divBdr>
            <w:top w:val="none" w:sz="0" w:space="0" w:color="auto"/>
            <w:left w:val="none" w:sz="0" w:space="0" w:color="auto"/>
            <w:bottom w:val="none" w:sz="0" w:space="0" w:color="auto"/>
            <w:right w:val="none" w:sz="0" w:space="0" w:color="auto"/>
          </w:divBdr>
          <w:divsChild>
            <w:div w:id="882257559">
              <w:marLeft w:val="0"/>
              <w:marRight w:val="0"/>
              <w:marTop w:val="0"/>
              <w:marBottom w:val="0"/>
              <w:divBdr>
                <w:top w:val="none" w:sz="0" w:space="0" w:color="auto"/>
                <w:left w:val="none" w:sz="0" w:space="0" w:color="auto"/>
                <w:bottom w:val="none" w:sz="0" w:space="0" w:color="auto"/>
                <w:right w:val="none" w:sz="0" w:space="0" w:color="auto"/>
              </w:divBdr>
              <w:divsChild>
                <w:div w:id="1646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6555">
      <w:bodyDiv w:val="1"/>
      <w:marLeft w:val="0"/>
      <w:marRight w:val="0"/>
      <w:marTop w:val="0"/>
      <w:marBottom w:val="0"/>
      <w:divBdr>
        <w:top w:val="none" w:sz="0" w:space="0" w:color="auto"/>
        <w:left w:val="none" w:sz="0" w:space="0" w:color="auto"/>
        <w:bottom w:val="none" w:sz="0" w:space="0" w:color="auto"/>
        <w:right w:val="none" w:sz="0" w:space="0" w:color="auto"/>
      </w:divBdr>
      <w:divsChild>
        <w:div w:id="240141817">
          <w:marLeft w:val="0"/>
          <w:marRight w:val="0"/>
          <w:marTop w:val="0"/>
          <w:marBottom w:val="0"/>
          <w:divBdr>
            <w:top w:val="none" w:sz="0" w:space="0" w:color="auto"/>
            <w:left w:val="none" w:sz="0" w:space="0" w:color="auto"/>
            <w:bottom w:val="none" w:sz="0" w:space="0" w:color="auto"/>
            <w:right w:val="none" w:sz="0" w:space="0" w:color="auto"/>
          </w:divBdr>
          <w:divsChild>
            <w:div w:id="1758667435">
              <w:marLeft w:val="0"/>
              <w:marRight w:val="0"/>
              <w:marTop w:val="0"/>
              <w:marBottom w:val="0"/>
              <w:divBdr>
                <w:top w:val="none" w:sz="0" w:space="0" w:color="auto"/>
                <w:left w:val="none" w:sz="0" w:space="0" w:color="auto"/>
                <w:bottom w:val="none" w:sz="0" w:space="0" w:color="auto"/>
                <w:right w:val="none" w:sz="0" w:space="0" w:color="auto"/>
              </w:divBdr>
              <w:divsChild>
                <w:div w:id="12901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6979">
      <w:bodyDiv w:val="1"/>
      <w:marLeft w:val="0"/>
      <w:marRight w:val="0"/>
      <w:marTop w:val="0"/>
      <w:marBottom w:val="0"/>
      <w:divBdr>
        <w:top w:val="none" w:sz="0" w:space="0" w:color="auto"/>
        <w:left w:val="none" w:sz="0" w:space="0" w:color="auto"/>
        <w:bottom w:val="none" w:sz="0" w:space="0" w:color="auto"/>
        <w:right w:val="none" w:sz="0" w:space="0" w:color="auto"/>
      </w:divBdr>
      <w:divsChild>
        <w:div w:id="221412320">
          <w:marLeft w:val="0"/>
          <w:marRight w:val="0"/>
          <w:marTop w:val="0"/>
          <w:marBottom w:val="0"/>
          <w:divBdr>
            <w:top w:val="none" w:sz="0" w:space="0" w:color="auto"/>
            <w:left w:val="none" w:sz="0" w:space="0" w:color="auto"/>
            <w:bottom w:val="none" w:sz="0" w:space="0" w:color="auto"/>
            <w:right w:val="none" w:sz="0" w:space="0" w:color="auto"/>
          </w:divBdr>
          <w:divsChild>
            <w:div w:id="1011614380">
              <w:marLeft w:val="0"/>
              <w:marRight w:val="0"/>
              <w:marTop w:val="0"/>
              <w:marBottom w:val="0"/>
              <w:divBdr>
                <w:top w:val="none" w:sz="0" w:space="0" w:color="auto"/>
                <w:left w:val="none" w:sz="0" w:space="0" w:color="auto"/>
                <w:bottom w:val="none" w:sz="0" w:space="0" w:color="auto"/>
                <w:right w:val="none" w:sz="0" w:space="0" w:color="auto"/>
              </w:divBdr>
              <w:divsChild>
                <w:div w:id="16087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4657">
      <w:bodyDiv w:val="1"/>
      <w:marLeft w:val="0"/>
      <w:marRight w:val="0"/>
      <w:marTop w:val="0"/>
      <w:marBottom w:val="0"/>
      <w:divBdr>
        <w:top w:val="none" w:sz="0" w:space="0" w:color="auto"/>
        <w:left w:val="none" w:sz="0" w:space="0" w:color="auto"/>
        <w:bottom w:val="none" w:sz="0" w:space="0" w:color="auto"/>
        <w:right w:val="none" w:sz="0" w:space="0" w:color="auto"/>
      </w:divBdr>
      <w:divsChild>
        <w:div w:id="757799304">
          <w:marLeft w:val="0"/>
          <w:marRight w:val="0"/>
          <w:marTop w:val="0"/>
          <w:marBottom w:val="0"/>
          <w:divBdr>
            <w:top w:val="none" w:sz="0" w:space="0" w:color="auto"/>
            <w:left w:val="none" w:sz="0" w:space="0" w:color="auto"/>
            <w:bottom w:val="none" w:sz="0" w:space="0" w:color="auto"/>
            <w:right w:val="none" w:sz="0" w:space="0" w:color="auto"/>
          </w:divBdr>
          <w:divsChild>
            <w:div w:id="924455164">
              <w:marLeft w:val="0"/>
              <w:marRight w:val="0"/>
              <w:marTop w:val="0"/>
              <w:marBottom w:val="0"/>
              <w:divBdr>
                <w:top w:val="none" w:sz="0" w:space="0" w:color="auto"/>
                <w:left w:val="none" w:sz="0" w:space="0" w:color="auto"/>
                <w:bottom w:val="none" w:sz="0" w:space="0" w:color="auto"/>
                <w:right w:val="none" w:sz="0" w:space="0" w:color="auto"/>
              </w:divBdr>
              <w:divsChild>
                <w:div w:id="12307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7065-0768-456D-BD14-3181764A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671</Words>
  <Characters>3830</Characters>
  <Application>Microsoft Office Word</Application>
  <DocSecurity>0</DocSecurity>
  <Lines>31</Lines>
  <Paragraphs>8</Paragraphs>
  <ScaleCrop>false</ScaleCrop>
  <Company>wf</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zjy</dc:creator>
  <cp:lastModifiedBy>Lenovo</cp:lastModifiedBy>
  <cp:revision>11</cp:revision>
  <cp:lastPrinted>2020-08-31T07:12:00Z</cp:lastPrinted>
  <dcterms:created xsi:type="dcterms:W3CDTF">2024-08-05T02:33:00Z</dcterms:created>
  <dcterms:modified xsi:type="dcterms:W3CDTF">2024-08-28T05:43:00Z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